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8659"/>
      </w:tblGrid>
      <w:tr w:rsidR="00C418C9" w:rsidRPr="00932F68" w14:paraId="0405CD9F" w14:textId="77777777" w:rsidTr="00266721">
        <w:trPr>
          <w:trHeight w:val="624"/>
        </w:trPr>
        <w:tc>
          <w:tcPr>
            <w:tcW w:w="839" w:type="dxa"/>
            <w:shd w:val="clear" w:color="auto" w:fill="404040" w:themeFill="text1" w:themeFillTint="BF"/>
            <w:vAlign w:val="center"/>
          </w:tcPr>
          <w:p w14:paraId="5C748B19" w14:textId="6C2F8205" w:rsidR="00126515" w:rsidRPr="00932F68" w:rsidRDefault="00126515" w:rsidP="007D7757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D721AF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</w:t>
            </w:r>
            <w:r w:rsidR="00266721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</w:t>
            </w: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659" w:type="dxa"/>
            <w:vAlign w:val="center"/>
          </w:tcPr>
          <w:p w14:paraId="40BBE9D1" w14:textId="7074C5D3" w:rsidR="00126515" w:rsidRPr="00932F68" w:rsidRDefault="00266721" w:rsidP="0026672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Die Jünger sehen Jesus in einem anderen Licht </w:t>
            </w:r>
            <w:r w:rsidR="00D721AF"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 w:rsidR="00D721AF"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 w:rsidR="00D721AF"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6DAE064E" w14:textId="7C68DCD6" w:rsidR="00061807" w:rsidRDefault="00061807"/>
    <w:p w14:paraId="5C1A1407" w14:textId="1C191D1F" w:rsidR="003764DB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>Von Petrus, Jakobus und Johannes wird erzählt:</w:t>
      </w:r>
    </w:p>
    <w:p w14:paraId="688288BD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</w:p>
    <w:p w14:paraId="458C28F2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  <w:sectPr w:rsidR="0026672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37DCA71" w14:textId="0A7F0269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lastRenderedPageBreak/>
        <w:t xml:space="preserve">Einmal nimmt Jesus sie mit </w:t>
      </w:r>
    </w:p>
    <w:p w14:paraId="3EC20A9A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auf einen hohen Berg. </w:t>
      </w:r>
    </w:p>
    <w:p w14:paraId="47F15CE9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</w:p>
    <w:p w14:paraId="11862E04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>Das sehen sie etwas:</w:t>
      </w:r>
    </w:p>
    <w:p w14:paraId="53553FDD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Jesus in hellem, heiligem Glanz. </w:t>
      </w:r>
    </w:p>
    <w:p w14:paraId="23A2BA33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>Und zwei Gefährten bei ihm.</w:t>
      </w:r>
    </w:p>
    <w:p w14:paraId="65B518E6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Wie Moses, wie Elia. </w:t>
      </w:r>
    </w:p>
    <w:p w14:paraId="7B05CDA6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Der Augenblick vergeht. </w:t>
      </w:r>
    </w:p>
    <w:p w14:paraId="4F1093C7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Da hören sie etwas. </w:t>
      </w:r>
    </w:p>
    <w:p w14:paraId="20858A1E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lastRenderedPageBreak/>
        <w:t xml:space="preserve">Gott spricht: „Dies ist mein liebes Kind. </w:t>
      </w:r>
    </w:p>
    <w:p w14:paraId="577E0116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Auf ihn sollt ihr hören!“ </w:t>
      </w:r>
    </w:p>
    <w:p w14:paraId="5072B1AD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</w:p>
    <w:p w14:paraId="3F6D0828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Später geht Jesus hinunter vom Berg </w:t>
      </w:r>
    </w:p>
    <w:p w14:paraId="15D4B4FB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mit Petrus, Jakobus und Johannes. </w:t>
      </w:r>
    </w:p>
    <w:p w14:paraId="6EED3526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Und er sagt zu ihnen: </w:t>
      </w:r>
    </w:p>
    <w:p w14:paraId="77730A33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 xml:space="preserve">„Erzählt nicht davon. </w:t>
      </w:r>
    </w:p>
    <w:p w14:paraId="52B5D794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>Behaltet es in eurem Herzen,</w:t>
      </w:r>
    </w:p>
    <w:p w14:paraId="7DF43C77" w14:textId="00CFBBBF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</w:pPr>
      <w:r>
        <w:rPr>
          <w:rFonts w:eastAsiaTheme="minorEastAsia"/>
          <w:noProof/>
          <w:sz w:val="24"/>
          <w:lang w:eastAsia="de-DE"/>
        </w:rPr>
        <w:t>bis ich auferstanden bin von den Toten.“</w:t>
      </w:r>
    </w:p>
    <w:p w14:paraId="33C2E4B3" w14:textId="77777777" w:rsidR="00266721" w:rsidRDefault="00266721" w:rsidP="00266721">
      <w:pPr>
        <w:spacing w:after="0"/>
        <w:rPr>
          <w:rFonts w:eastAsiaTheme="minorEastAsia"/>
          <w:noProof/>
          <w:sz w:val="24"/>
          <w:lang w:eastAsia="de-DE"/>
        </w:rPr>
        <w:sectPr w:rsidR="00266721" w:rsidSect="0026672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C2DDDEA" w14:textId="1926BA6E" w:rsidR="00266721" w:rsidRDefault="00266721" w:rsidP="00266721">
      <w:pPr>
        <w:spacing w:after="0"/>
        <w:rPr>
          <w:noProof/>
          <w:lang w:eastAsia="de-DE"/>
        </w:rPr>
      </w:pPr>
    </w:p>
    <w:p w14:paraId="103C9758" w14:textId="73E2545B" w:rsidR="00266721" w:rsidRDefault="00266721" w:rsidP="00266721">
      <w:pPr>
        <w:spacing w:after="0"/>
      </w:pPr>
      <w:r w:rsidRPr="0008763D">
        <w:rPr>
          <w:rFonts w:eastAsiaTheme="minorEastAsia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016C8" wp14:editId="4CCB2DDB">
                <wp:simplePos x="0" y="0"/>
                <wp:positionH relativeFrom="column">
                  <wp:posOffset>1919605</wp:posOffset>
                </wp:positionH>
                <wp:positionV relativeFrom="paragraph">
                  <wp:posOffset>4495165</wp:posOffset>
                </wp:positionV>
                <wp:extent cx="2278380" cy="541020"/>
                <wp:effectExtent l="0" t="0" r="2667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410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>
                              <a:alpha val="91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DF94" w14:textId="77777777" w:rsidR="00266721" w:rsidRPr="00266721" w:rsidRDefault="00266721" w:rsidP="0026672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266721">
                              <w:rPr>
                                <w:sz w:val="28"/>
                              </w:rPr>
                              <w:t>Was schreibst du für Jesus?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1.15pt;margin-top:353.95pt;width:179.4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" fillcolor="#eeece1 [3214]" strokecolor="black [3213]">
                <v:stroke opacity="59624f"/>
                <v:textbox>
                  <w:txbxContent>
                    <w:p w14:paraId="6DA9DF94" w14:textId="77777777" w:rsidR="00266721" w:rsidRPr="00266721" w:rsidRDefault="00266721" w:rsidP="00266721">
                      <w:pPr>
                        <w:spacing w:after="0"/>
                        <w:rPr>
                          <w:sz w:val="28"/>
                        </w:rPr>
                      </w:pPr>
                      <w:r w:rsidRPr="00266721">
                        <w:rPr>
                          <w:sz w:val="28"/>
                        </w:rPr>
                        <w:t>Was schreibst du für Jesus?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D75EC67" wp14:editId="5123DBE4">
            <wp:extent cx="5699760" cy="51245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1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8800C" w14:textId="77777777" w:rsidR="00DB3A23" w:rsidRDefault="00DB3A23" w:rsidP="00DB3A23">
      <w:pPr>
        <w:spacing w:after="0"/>
        <w:jc w:val="center"/>
        <w:rPr>
          <w:color w:val="1F497D"/>
        </w:rPr>
      </w:pPr>
      <w:bookmarkStart w:id="0" w:name="_Hlk513141134"/>
    </w:p>
    <w:p w14:paraId="175B7954" w14:textId="4303127C" w:rsidR="003764DB" w:rsidRPr="00DB3A23" w:rsidRDefault="00DB3A23" w:rsidP="00DB3A23">
      <w:pPr>
        <w:spacing w:after="0"/>
        <w:rPr>
          <w:color w:val="1F497D"/>
          <w:sz w:val="20"/>
        </w:rPr>
      </w:pPr>
      <w:bookmarkStart w:id="1" w:name="_GoBack"/>
      <w:bookmarkEnd w:id="1"/>
      <w:r w:rsidRPr="00DB3A23">
        <w:rPr>
          <w:color w:val="1F497D"/>
          <w:sz w:val="20"/>
        </w:rPr>
        <w:t xml:space="preserve">Martina Steinkühler: Bibelgeschichten für die Grundschule - Neues Testament, </w:t>
      </w:r>
      <w:r w:rsidR="00957E34">
        <w:rPr>
          <w:color w:val="1F497D"/>
          <w:sz w:val="20"/>
        </w:rPr>
        <w:t xml:space="preserve">München: </w:t>
      </w:r>
      <w:r w:rsidRPr="00DB3A23">
        <w:rPr>
          <w:color w:val="1F497D"/>
          <w:sz w:val="20"/>
        </w:rPr>
        <w:t>Claudius Verlag, 2017</w:t>
      </w:r>
      <w:r w:rsidR="00957E34">
        <w:rPr>
          <w:color w:val="1F497D"/>
          <w:sz w:val="20"/>
        </w:rPr>
        <w:t>, S.159.</w:t>
      </w:r>
      <w:bookmarkEnd w:id="0"/>
      <w:r w:rsidR="003764DB" w:rsidRPr="00DB3A23">
        <w:rPr>
          <w:rFonts w:eastAsiaTheme="minorEastAsia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E0E79" wp14:editId="3F0DEFEE">
                <wp:simplePos x="0" y="0"/>
                <wp:positionH relativeFrom="column">
                  <wp:posOffset>543560</wp:posOffset>
                </wp:positionH>
                <wp:positionV relativeFrom="paragraph">
                  <wp:posOffset>2015490</wp:posOffset>
                </wp:positionV>
                <wp:extent cx="2352675" cy="438150"/>
                <wp:effectExtent l="0" t="0" r="2857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8AF19" w14:textId="77777777" w:rsidR="003764DB" w:rsidRDefault="003764DB" w:rsidP="003764DB">
                            <w:r>
                              <w:t xml:space="preserve">Alle Abb.: Rebecca Meyer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42.8pt;margin-top:158.7pt;width:185.2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" fillcolor="window" strokecolor="#4f81bd" strokeweight="1pt">
                <v:textbox>
                  <w:txbxContent>
                    <w:p w14:paraId="6848AF19" w14:textId="77777777" w:rsidR="003764DB" w:rsidRDefault="003764DB" w:rsidP="003764DB">
                      <w:r>
                        <w:t xml:space="preserve">Alle Abb.: Rebecca Meyer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4DB" w:rsidRPr="00DB3A23" w:rsidSect="0026672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126515"/>
    <w:rsid w:val="00266721"/>
    <w:rsid w:val="00353EA8"/>
    <w:rsid w:val="003764DB"/>
    <w:rsid w:val="00595DAB"/>
    <w:rsid w:val="005F0136"/>
    <w:rsid w:val="00601324"/>
    <w:rsid w:val="007857F9"/>
    <w:rsid w:val="007C2802"/>
    <w:rsid w:val="0086646E"/>
    <w:rsid w:val="00951CE7"/>
    <w:rsid w:val="00957E34"/>
    <w:rsid w:val="00B04B1E"/>
    <w:rsid w:val="00BB75E4"/>
    <w:rsid w:val="00BC3CB6"/>
    <w:rsid w:val="00C418C9"/>
    <w:rsid w:val="00CA6A5C"/>
    <w:rsid w:val="00D721AF"/>
    <w:rsid w:val="00D7647E"/>
    <w:rsid w:val="00DB3A23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FQENHAJUXFP4-1370465614-2326</_dlc_DocId>
    <_dlc_DocIdUrl xmlns="49dba519-dfa3-43e0-9cb3-83f4fce6e253">
      <Url>http://intranet/bereiche/RPI/Impulse/_layouts/DocIdRedir.aspx?ID=FQENHAJUXFP4-1370465614-2326</Url>
      <Description>FQENHAJUXFP4-1370465614-2326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EDBB-B7A5-428E-A247-25BA423FBE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Marker, Christian</cp:lastModifiedBy>
  <cp:revision>4</cp:revision>
  <dcterms:created xsi:type="dcterms:W3CDTF">2018-03-31T10:38:00Z</dcterms:created>
  <dcterms:modified xsi:type="dcterms:W3CDTF">2018-05-06T12:53:00Z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e8d462e1-f740-41df-9c5a-6400cb958872</vt:lpwstr>
  </property>
</Properties>
</file>