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0E" w:rsidRDefault="00DD740E" w:rsidP="00E016A4">
      <w:r>
        <w:t xml:space="preserve">Simon (genannt Petrus) hat ein beeindruckendes Leben geführt – vom galiläischen Fischer, Sprecher des </w:t>
      </w:r>
      <w:proofErr w:type="spellStart"/>
      <w:r>
        <w:t>Jüngerkreises</w:t>
      </w:r>
      <w:proofErr w:type="spellEnd"/>
      <w:r>
        <w:t xml:space="preserve"> und Missionar bis zum Märtyrer in Rom. Über seinem Grab in Rom befindet sich heute der Petersdom, das Zentrum der Katholischen Kirche. Seine Karri</w:t>
      </w:r>
      <w:r>
        <w:t>e</w:t>
      </w:r>
      <w:r>
        <w:t xml:space="preserve">re vom Fischer zum Menschenfischer begann mit seiner Berufung durch Jesus (Mk 1,16-18). Seine Begegnung mit Jesus hat </w:t>
      </w:r>
      <w:bookmarkStart w:id="0" w:name="_GoBack"/>
      <w:bookmarkEnd w:id="0"/>
      <w:r>
        <w:t>ihn derart ergriffen, dass er sein altes Leben für die Sache Jesu aufgab. Diese Ergriffenheit ist der Motor für seine weitere Entwicklung.</w:t>
      </w:r>
    </w:p>
    <w:p w:rsidR="00DD740E" w:rsidRDefault="00DD740E" w:rsidP="00DD740E">
      <w:pPr>
        <w:spacing w:before="120"/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9499"/>
      </w:tblGrid>
      <w:tr w:rsidR="00DD740E" w:rsidRPr="00DD740E" w:rsidTr="00DD740E">
        <w:trPr>
          <w:trHeight w:val="2534"/>
        </w:trPr>
        <w:tc>
          <w:tcPr>
            <w:tcW w:w="9499" w:type="dxa"/>
          </w:tcPr>
          <w:p w:rsidR="00DD740E" w:rsidRPr="00DD740E" w:rsidRDefault="00DD740E" w:rsidP="0090358D">
            <w:pPr>
              <w:rPr>
                <w:u w:val="single"/>
              </w:rPr>
            </w:pPr>
            <w:r w:rsidRPr="00DB2182">
              <w:rPr>
                <w:rStyle w:val="fettZchn"/>
                <w:u w:val="single"/>
              </w:rPr>
              <w:t>Auf</w:t>
            </w:r>
            <w:r w:rsidRPr="00DB2182">
              <w:rPr>
                <w:rStyle w:val="fettZchn"/>
              </w:rPr>
              <w:t>g</w:t>
            </w:r>
            <w:r w:rsidRPr="00DB2182">
              <w:rPr>
                <w:rStyle w:val="fettZchn"/>
                <w:u w:val="single"/>
              </w:rPr>
              <w:t>aben</w:t>
            </w:r>
            <w:r w:rsidRPr="00DD740E">
              <w:rPr>
                <w:u w:val="single"/>
              </w:rPr>
              <w:t>:</w:t>
            </w:r>
          </w:p>
          <w:p w:rsidR="00DD740E" w:rsidRPr="00DD740E" w:rsidRDefault="00DD740E" w:rsidP="00DD740E">
            <w:pPr>
              <w:pStyle w:val="Listenabsatz"/>
              <w:numPr>
                <w:ilvl w:val="0"/>
                <w:numId w:val="6"/>
              </w:numPr>
              <w:ind w:left="426"/>
            </w:pPr>
            <w:r w:rsidRPr="00DD740E">
              <w:t xml:space="preserve">Recherchieren Sie unter </w:t>
            </w:r>
            <w:hyperlink r:id="rId7" w:history="1">
              <w:r w:rsidRPr="00D46F8D">
                <w:rPr>
                  <w:rStyle w:val="Hyperlink"/>
                </w:rPr>
                <w:t>https://www.heiligenlexikon.de/BiographienP/Petrus.htm</w:t>
              </w:r>
            </w:hyperlink>
            <w:r>
              <w:t xml:space="preserve"> </w:t>
            </w:r>
            <w:r w:rsidRPr="00DD740E">
              <w:t>die wichtigsten Lebensphasen des Petrus. Verwenden Sie dazu die Tabelle unten. Unte</w:t>
            </w:r>
            <w:r w:rsidRPr="00DD740E">
              <w:t>r</w:t>
            </w:r>
            <w:r w:rsidRPr="00DD740E">
              <w:t>scheiden Sie dabei, ob eine Lebensphase bzw. Lebensereignis in der Bibel erwähnt wird oder aus späteren Legenden bzw. aus kirchlichen Lehren stammt.</w:t>
            </w:r>
          </w:p>
          <w:p w:rsidR="00DD740E" w:rsidRPr="00DD740E" w:rsidRDefault="00DD740E" w:rsidP="0090358D">
            <w:pPr>
              <w:pStyle w:val="Listenabsatz"/>
              <w:numPr>
                <w:ilvl w:val="0"/>
                <w:numId w:val="6"/>
              </w:numPr>
              <w:ind w:left="426"/>
            </w:pPr>
            <w:r w:rsidRPr="00DD740E">
              <w:t>Entwerfen Sie einen fiktiven Text, in dem Petrus aus einer späteren Lebensphase auf sein Berufungserlebnis zurückblickt.</w:t>
            </w:r>
          </w:p>
          <w:p w:rsidR="00DD740E" w:rsidRPr="00DD740E" w:rsidRDefault="00DD740E" w:rsidP="0090358D">
            <w:pPr>
              <w:pStyle w:val="Listenabsatz"/>
              <w:numPr>
                <w:ilvl w:val="0"/>
                <w:numId w:val="6"/>
              </w:numPr>
              <w:ind w:left="426"/>
            </w:pPr>
            <w:r w:rsidRPr="00DD740E">
              <w:t>Erläutern Sie in der Auswertungsrunde, welche sprachlichen Mittel sie angewendet h</w:t>
            </w:r>
            <w:r w:rsidRPr="00DD740E">
              <w:t>a</w:t>
            </w:r>
            <w:r w:rsidRPr="00DD740E">
              <w:t>ben, um dieses persönliche Erlebnis des Petrus für alle verständlich darzustellen.</w:t>
            </w:r>
          </w:p>
        </w:tc>
      </w:tr>
    </w:tbl>
    <w:p w:rsidR="00DD740E" w:rsidRDefault="00DD740E" w:rsidP="00DD740E"/>
    <w:tbl>
      <w:tblPr>
        <w:tblStyle w:val="Tabellengitternetz"/>
        <w:tblW w:w="0" w:type="auto"/>
        <w:tblInd w:w="108" w:type="dxa"/>
        <w:tblLook w:val="04A0"/>
      </w:tblPr>
      <w:tblGrid>
        <w:gridCol w:w="3466"/>
        <w:gridCol w:w="2029"/>
        <w:gridCol w:w="4003"/>
      </w:tblGrid>
      <w:tr w:rsidR="00DD740E" w:rsidTr="00DD740E">
        <w:tc>
          <w:tcPr>
            <w:tcW w:w="3466" w:type="dxa"/>
          </w:tcPr>
          <w:p w:rsidR="00DD740E" w:rsidRDefault="00DD740E" w:rsidP="00C05669">
            <w:r>
              <w:t>Lebensphasen / Lebensereignis</w:t>
            </w:r>
          </w:p>
        </w:tc>
        <w:tc>
          <w:tcPr>
            <w:tcW w:w="2029" w:type="dxa"/>
          </w:tcPr>
          <w:p w:rsidR="00DD740E" w:rsidRDefault="00DD740E" w:rsidP="00C05669">
            <w:r>
              <w:t>Biblische Belege</w:t>
            </w:r>
          </w:p>
        </w:tc>
        <w:tc>
          <w:tcPr>
            <w:tcW w:w="4003" w:type="dxa"/>
          </w:tcPr>
          <w:p w:rsidR="00DD740E" w:rsidRDefault="00DD740E" w:rsidP="00C05669">
            <w:r>
              <w:t>Legendarisch / Kirchliche Lehre</w:t>
            </w:r>
          </w:p>
        </w:tc>
      </w:tr>
      <w:tr w:rsidR="00DD740E" w:rsidTr="00E016A4">
        <w:trPr>
          <w:trHeight w:val="8129"/>
        </w:trPr>
        <w:tc>
          <w:tcPr>
            <w:tcW w:w="3466" w:type="dxa"/>
          </w:tcPr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  <w:p w:rsidR="00DD740E" w:rsidRDefault="00DD740E" w:rsidP="00C05669"/>
        </w:tc>
        <w:tc>
          <w:tcPr>
            <w:tcW w:w="2029" w:type="dxa"/>
          </w:tcPr>
          <w:p w:rsidR="00DD740E" w:rsidRDefault="00DD740E" w:rsidP="00C05669"/>
          <w:p w:rsidR="00DD740E" w:rsidRPr="00E65292" w:rsidRDefault="00DD740E" w:rsidP="00C05669"/>
          <w:p w:rsidR="00DD740E" w:rsidRDefault="00DD740E" w:rsidP="00C05669"/>
          <w:p w:rsidR="00DD740E" w:rsidRDefault="00DD740E" w:rsidP="00C05669"/>
          <w:p w:rsidR="00DD740E" w:rsidRPr="00E65292" w:rsidRDefault="00DD740E" w:rsidP="00C05669">
            <w:pPr>
              <w:jc w:val="right"/>
            </w:pPr>
          </w:p>
        </w:tc>
        <w:tc>
          <w:tcPr>
            <w:tcW w:w="4003" w:type="dxa"/>
          </w:tcPr>
          <w:p w:rsidR="00DD740E" w:rsidRDefault="00DD740E" w:rsidP="00C05669"/>
        </w:tc>
      </w:tr>
    </w:tbl>
    <w:p w:rsidR="000E2043" w:rsidRPr="0050534B" w:rsidRDefault="000E2043" w:rsidP="00DD740E"/>
    <w:sectPr w:rsidR="000E2043" w:rsidRPr="0050534B" w:rsidSect="005565E0">
      <w:footerReference w:type="default" r:id="rId8"/>
      <w:headerReference w:type="first" r:id="rId9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F2" w:rsidRDefault="00653AF2" w:rsidP="000E19EF">
      <w:pPr>
        <w:spacing w:line="240" w:lineRule="auto"/>
      </w:pPr>
      <w:r>
        <w:separator/>
      </w:r>
    </w:p>
  </w:endnote>
  <w:endnote w:type="continuationSeparator" w:id="0">
    <w:p w:rsidR="00653AF2" w:rsidRDefault="00653AF2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A" w:rsidRDefault="004A70CA" w:rsidP="004A70CA"/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9"/>
      <w:gridCol w:w="4750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CC39F4">
          <w:pPr>
            <w:pStyle w:val="Fuzeile"/>
          </w:pPr>
          <w:r w:rsidRPr="007167E8">
            <w:rPr>
              <w:b/>
              <w:bCs/>
            </w:rPr>
            <w:t>M9</w:t>
          </w:r>
          <w:r>
            <w:t xml:space="preserve"> Name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236803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236803" w:rsidRPr="00364323">
                <w:rPr>
                  <w:b/>
                  <w:bCs/>
                </w:rPr>
                <w:fldChar w:fldCharType="separate"/>
              </w:r>
              <w:r w:rsidR="00E016A4">
                <w:rPr>
                  <w:b/>
                  <w:bCs/>
                  <w:noProof/>
                </w:rPr>
                <w:t>2</w:t>
              </w:r>
              <w:r w:rsidR="00236803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F2" w:rsidRDefault="00653AF2" w:rsidP="000E19EF">
      <w:pPr>
        <w:spacing w:line="240" w:lineRule="auto"/>
      </w:pPr>
      <w:r>
        <w:separator/>
      </w:r>
    </w:p>
  </w:footnote>
  <w:footnote w:type="continuationSeparator" w:id="0">
    <w:p w:rsidR="00653AF2" w:rsidRDefault="00653AF2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4"/>
      <w:gridCol w:w="8935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DD740E">
          <w:pPr>
            <w:pStyle w:val="M-Nummer"/>
          </w:pPr>
          <w:r w:rsidRPr="006060E2">
            <w:t>M</w:t>
          </w:r>
          <w:r w:rsidR="00DD740E">
            <w:t>2</w:t>
          </w:r>
        </w:p>
      </w:tc>
      <w:tc>
        <w:tcPr>
          <w:tcW w:w="8935" w:type="dxa"/>
          <w:vAlign w:val="center"/>
        </w:tcPr>
        <w:p w:rsidR="009031D5" w:rsidRDefault="00DD740E" w:rsidP="005565E0">
          <w:pPr>
            <w:pStyle w:val="Titel1"/>
          </w:pPr>
          <w:r>
            <w:rPr>
              <w:rFonts w:cs="Arial"/>
            </w:rPr>
            <w:t>Petrus</w:t>
          </w:r>
        </w:p>
        <w:p w:rsidR="009031D5" w:rsidRPr="006060E2" w:rsidRDefault="00DD740E" w:rsidP="0050534B">
          <w:pPr>
            <w:pStyle w:val="Titel2"/>
          </w:pPr>
          <w:r>
            <w:t>UE Wahr und unwahr? – Inszenierte Vollmacht | Gymnasiale Oberstufe | Dr. Markus Sasse</w:t>
          </w:r>
        </w:p>
      </w:tc>
    </w:tr>
  </w:tbl>
  <w:p w:rsidR="00E7502A" w:rsidRDefault="00E7502A" w:rsidP="00624CD2"/>
  <w:p w:rsidR="00E016A4" w:rsidRDefault="00E016A4" w:rsidP="00624C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1AA"/>
    <w:multiLevelType w:val="hybridMultilevel"/>
    <w:tmpl w:val="91CC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53FB"/>
    <w:multiLevelType w:val="hybridMultilevel"/>
    <w:tmpl w:val="087CD6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19EF"/>
    <w:rsid w:val="00005252"/>
    <w:rsid w:val="00021F9E"/>
    <w:rsid w:val="00041EA0"/>
    <w:rsid w:val="00090F85"/>
    <w:rsid w:val="00092BDF"/>
    <w:rsid w:val="000C7390"/>
    <w:rsid w:val="000E19EF"/>
    <w:rsid w:val="000E2043"/>
    <w:rsid w:val="000F6C0C"/>
    <w:rsid w:val="00121759"/>
    <w:rsid w:val="00140EFD"/>
    <w:rsid w:val="001A0CB0"/>
    <w:rsid w:val="001A1F78"/>
    <w:rsid w:val="001C1D6A"/>
    <w:rsid w:val="001E3726"/>
    <w:rsid w:val="00236803"/>
    <w:rsid w:val="00265247"/>
    <w:rsid w:val="002B4A3C"/>
    <w:rsid w:val="002D514C"/>
    <w:rsid w:val="002F7638"/>
    <w:rsid w:val="00327153"/>
    <w:rsid w:val="00364323"/>
    <w:rsid w:val="003654E7"/>
    <w:rsid w:val="003C5A32"/>
    <w:rsid w:val="0042503A"/>
    <w:rsid w:val="004A70CA"/>
    <w:rsid w:val="0050534B"/>
    <w:rsid w:val="005565E0"/>
    <w:rsid w:val="0057046C"/>
    <w:rsid w:val="00574991"/>
    <w:rsid w:val="00584EC5"/>
    <w:rsid w:val="005A0EAE"/>
    <w:rsid w:val="005A5661"/>
    <w:rsid w:val="006060E2"/>
    <w:rsid w:val="00624CD2"/>
    <w:rsid w:val="00627E59"/>
    <w:rsid w:val="006369CA"/>
    <w:rsid w:val="00653AF2"/>
    <w:rsid w:val="006B7A99"/>
    <w:rsid w:val="00710E18"/>
    <w:rsid w:val="007167E8"/>
    <w:rsid w:val="00746420"/>
    <w:rsid w:val="00791CDD"/>
    <w:rsid w:val="007B5907"/>
    <w:rsid w:val="008418DE"/>
    <w:rsid w:val="008658B6"/>
    <w:rsid w:val="00880310"/>
    <w:rsid w:val="008D1CF3"/>
    <w:rsid w:val="009031D5"/>
    <w:rsid w:val="0097556B"/>
    <w:rsid w:val="009D02F2"/>
    <w:rsid w:val="009E50D5"/>
    <w:rsid w:val="00A36C13"/>
    <w:rsid w:val="00A40BA5"/>
    <w:rsid w:val="00A45EAA"/>
    <w:rsid w:val="00A65C8F"/>
    <w:rsid w:val="00AC34DB"/>
    <w:rsid w:val="00AC7D90"/>
    <w:rsid w:val="00AD2CD5"/>
    <w:rsid w:val="00B734C3"/>
    <w:rsid w:val="00BE56B6"/>
    <w:rsid w:val="00C305DD"/>
    <w:rsid w:val="00C37173"/>
    <w:rsid w:val="00CB500D"/>
    <w:rsid w:val="00CC0F8C"/>
    <w:rsid w:val="00D01A0F"/>
    <w:rsid w:val="00D21488"/>
    <w:rsid w:val="00D35683"/>
    <w:rsid w:val="00D429E4"/>
    <w:rsid w:val="00DB000E"/>
    <w:rsid w:val="00DB2182"/>
    <w:rsid w:val="00DD740E"/>
    <w:rsid w:val="00E016A4"/>
    <w:rsid w:val="00E65998"/>
    <w:rsid w:val="00E7502A"/>
    <w:rsid w:val="00ED1533"/>
    <w:rsid w:val="00F60628"/>
    <w:rsid w:val="00F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DB2182"/>
    <w:rPr>
      <w:b/>
      <w:bCs/>
    </w:rPr>
  </w:style>
  <w:style w:type="paragraph" w:customStyle="1" w:styleId="kursiv">
    <w:name w:val="kursiv"/>
    <w:basedOn w:val="Standard"/>
    <w:link w:val="kursivZchn"/>
    <w:qFormat/>
    <w:rsid w:val="005A5661"/>
    <w:rPr>
      <w:i/>
      <w:iCs/>
    </w:rPr>
  </w:style>
  <w:style w:type="character" w:customStyle="1" w:styleId="fettZchn">
    <w:name w:val="fett Zchn"/>
    <w:basedOn w:val="Absatz-Standardschriftart"/>
    <w:link w:val="fett"/>
    <w:rsid w:val="00DB2182"/>
    <w:rPr>
      <w:rFonts w:ascii="Arial" w:hAnsi="Arial" w:cs="Segoe UI"/>
      <w:b/>
      <w:bCs/>
      <w:spacing w:val="4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5A5661"/>
    <w:rPr>
      <w:rFonts w:ascii="Segoe UI" w:hAnsi="Segoe UI" w:cs="Segoe UI Semilight"/>
      <w:i/>
      <w:iCs/>
      <w:spacing w:val="4"/>
      <w:szCs w:val="20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gitternetz">
    <w:name w:val="Table Grid"/>
    <w:basedOn w:val="NormaleTabelle"/>
    <w:uiPriority w:val="39"/>
    <w:rsid w:val="0071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Cs w:val="20"/>
    </w:rPr>
  </w:style>
  <w:style w:type="character" w:customStyle="1" w:styleId="TabelleAufzhlungZchn">
    <w:name w:val="Tabelle Aufzählung Zchn"/>
    <w:basedOn w:val="AufzhlungZchn"/>
    <w:link w:val="TabelleAufzhlung"/>
    <w:rsid w:val="0042503A"/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Cs w:val="20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Cs w:val="20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</w:style>
  <w:style w:type="paragraph" w:styleId="Kopfzeile">
    <w:name w:val="header"/>
    <w:basedOn w:val="Standard"/>
    <w:link w:val="KopfzeileZchn"/>
    <w:uiPriority w:val="99"/>
    <w:semiHidden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iligenlexikon.de/BiographienP/Petru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16</cp:revision>
  <cp:lastPrinted>2016-08-03T17:17:00Z</cp:lastPrinted>
  <dcterms:created xsi:type="dcterms:W3CDTF">2016-08-03T16:13:00Z</dcterms:created>
  <dcterms:modified xsi:type="dcterms:W3CDTF">2016-08-04T09:50:00Z</dcterms:modified>
</cp:coreProperties>
</file>