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9C7" w:rsidRDefault="008D69C7" w:rsidP="008D69C7">
      <w:r w:rsidRPr="008D69C7">
        <w:rPr>
          <w:rStyle w:val="fettZchn"/>
        </w:rPr>
        <w:t>Nach der Verhaftung des Täufers beginnt Jesus mit seiner Wirksamkeit in Galiläa: Mk 1,14-15</w:t>
      </w:r>
      <w:r>
        <w:t xml:space="preserve"> </w:t>
      </w:r>
      <w:r w:rsidRPr="002F51FF">
        <w:t>(Mt 4</w:t>
      </w:r>
      <w:bookmarkStart w:id="0" w:name="_GoBack"/>
      <w:bookmarkEnd w:id="0"/>
      <w:r w:rsidRPr="002F51FF">
        <w:t>,12-17; Lk 4,14-15)</w:t>
      </w:r>
    </w:p>
    <w:p w:rsidR="008D69C7" w:rsidRPr="002F51FF" w:rsidRDefault="008D69C7" w:rsidP="008D69C7"/>
    <w:p w:rsidR="008D69C7" w:rsidRPr="002F51FF" w:rsidRDefault="008D69C7" w:rsidP="008D69C7">
      <w:pPr>
        <w:rPr>
          <w:color w:val="3A3A3A"/>
        </w:rPr>
      </w:pPr>
      <w:r w:rsidRPr="002F51FF">
        <w:rPr>
          <w:vertAlign w:val="superscript"/>
        </w:rPr>
        <w:t>14</w:t>
      </w:r>
      <w:r>
        <w:rPr>
          <w:vertAlign w:val="superscript"/>
        </w:rPr>
        <w:t xml:space="preserve"> </w:t>
      </w:r>
      <w:r w:rsidRPr="002F51FF">
        <w:t>Dann wurde Johannes in den Kerker geworfen. Jesus kehrte nach Galiläa zurück und ve</w:t>
      </w:r>
      <w:r w:rsidRPr="002F51FF">
        <w:t>r</w:t>
      </w:r>
      <w:r w:rsidRPr="002F51FF">
        <w:t xml:space="preserve">kündigte </w:t>
      </w:r>
      <w:r w:rsidRPr="00792F72">
        <w:rPr>
          <w:rStyle w:val="fettZchn"/>
          <w:u w:val="single"/>
        </w:rPr>
        <w:t>Gottes Evan</w:t>
      </w:r>
      <w:r w:rsidRPr="00792F72">
        <w:rPr>
          <w:rStyle w:val="fettZchn"/>
        </w:rPr>
        <w:t>g</w:t>
      </w:r>
      <w:r w:rsidRPr="00792F72">
        <w:rPr>
          <w:rStyle w:val="fettZchn"/>
          <w:u w:val="single"/>
        </w:rPr>
        <w:t>elium</w:t>
      </w:r>
      <w:r w:rsidRPr="002F51FF">
        <w:t xml:space="preserve">. </w:t>
      </w:r>
      <w:r w:rsidRPr="002F51FF">
        <w:rPr>
          <w:vertAlign w:val="superscript"/>
        </w:rPr>
        <w:t>15</w:t>
      </w:r>
      <w:r>
        <w:rPr>
          <w:vertAlign w:val="superscript"/>
        </w:rPr>
        <w:t xml:space="preserve"> </w:t>
      </w:r>
      <w:r w:rsidRPr="002F51FF">
        <w:t xml:space="preserve">Er sagte: </w:t>
      </w:r>
      <w:r>
        <w:t>„</w:t>
      </w:r>
      <w:r w:rsidRPr="002F51FF">
        <w:t xml:space="preserve">Die Zeit ist reif, </w:t>
      </w:r>
      <w:r w:rsidRPr="00792F72">
        <w:rPr>
          <w:rStyle w:val="fettZchn"/>
          <w:u w:val="single"/>
        </w:rPr>
        <w:t>Gottes Herrschaft</w:t>
      </w:r>
      <w:r w:rsidRPr="002F51FF">
        <w:t xml:space="preserve"> steht vor der Tür. Kehrt also um und glaubt, wie es das </w:t>
      </w:r>
      <w:r w:rsidRPr="00792F72">
        <w:rPr>
          <w:rStyle w:val="fettZchn"/>
          <w:u w:val="single"/>
        </w:rPr>
        <w:t>Evan</w:t>
      </w:r>
      <w:r w:rsidRPr="00792F72">
        <w:rPr>
          <w:rStyle w:val="fettZchn"/>
        </w:rPr>
        <w:t>g</w:t>
      </w:r>
      <w:r w:rsidRPr="00792F72">
        <w:rPr>
          <w:rStyle w:val="fettZchn"/>
          <w:u w:val="single"/>
        </w:rPr>
        <w:t>elium</w:t>
      </w:r>
      <w:r w:rsidRPr="001955B7">
        <w:t xml:space="preserve"> </w:t>
      </w:r>
      <w:r w:rsidRPr="002F51FF">
        <w:t>will.</w:t>
      </w:r>
      <w:r>
        <w:rPr>
          <w:color w:val="3A3A3A"/>
        </w:rPr>
        <w:t>“</w:t>
      </w:r>
    </w:p>
    <w:p w:rsidR="008D69C7" w:rsidRPr="002F51FF" w:rsidRDefault="008D69C7" w:rsidP="008D69C7">
      <w:pPr>
        <w:rPr>
          <w:color w:val="3A3A3A"/>
        </w:rPr>
      </w:pPr>
    </w:p>
    <w:tbl>
      <w:tblPr>
        <w:tblStyle w:val="Tabellengitternetz"/>
        <w:tblpPr w:leftFromText="141" w:rightFromText="141" w:vertAnchor="text" w:horzAnchor="margin" w:tblpX="108" w:tblpY="199"/>
        <w:tblW w:w="0" w:type="auto"/>
        <w:tblLook w:val="04A0"/>
      </w:tblPr>
      <w:tblGrid>
        <w:gridCol w:w="9524"/>
      </w:tblGrid>
      <w:tr w:rsidR="008D69C7" w:rsidRPr="002F51FF" w:rsidTr="008E5428">
        <w:trPr>
          <w:trHeight w:val="369"/>
        </w:trPr>
        <w:tc>
          <w:tcPr>
            <w:tcW w:w="9524" w:type="dxa"/>
            <w:shd w:val="clear" w:color="auto" w:fill="BFBFBF" w:themeFill="background1" w:themeFillShade="BF"/>
            <w:vAlign w:val="center"/>
          </w:tcPr>
          <w:p w:rsidR="008D69C7" w:rsidRPr="002F51FF" w:rsidRDefault="008D69C7" w:rsidP="008E5428">
            <w:pPr>
              <w:pStyle w:val="fett"/>
              <w:jc w:val="center"/>
            </w:pPr>
            <w:r w:rsidRPr="002F51FF">
              <w:t>Wichtige Begriffe</w:t>
            </w:r>
          </w:p>
        </w:tc>
      </w:tr>
      <w:tr w:rsidR="008D69C7" w:rsidRPr="002F51FF" w:rsidTr="008E5428">
        <w:tc>
          <w:tcPr>
            <w:tcW w:w="9524" w:type="dxa"/>
          </w:tcPr>
          <w:p w:rsidR="008E5428" w:rsidRDefault="008D69C7" w:rsidP="008E5428">
            <w:r w:rsidRPr="002F51FF">
              <w:t xml:space="preserve">- </w:t>
            </w:r>
            <w:r w:rsidRPr="008D69C7">
              <w:rPr>
                <w:rStyle w:val="fettZchn"/>
                <w:u w:val="single"/>
              </w:rPr>
              <w:t>Gottes Herrschaft</w:t>
            </w:r>
            <w:r w:rsidRPr="002F51FF">
              <w:t xml:space="preserve"> wird meist übersetzt mit Reich Gottes oder Königsherrschaft Gottes. Gemeint ist in diesem Zusammenhang der Gemeinschaftswille Gottes (mit seinem Volk), der (trotz der ganz anders wahrgenommenen politischen Situation) im Wirken Jesu konkret wird. Es fällt auf, dass es dabei nicht um die Befreiung von militärischer Fremdherrschaft geht.</w:t>
            </w:r>
          </w:p>
          <w:p w:rsidR="008D69C7" w:rsidRPr="002F51FF" w:rsidRDefault="008D69C7" w:rsidP="008E5428"/>
          <w:p w:rsidR="008D69C7" w:rsidRPr="002F51FF" w:rsidRDefault="008D69C7" w:rsidP="008E5428">
            <w:r w:rsidRPr="002F51FF">
              <w:t xml:space="preserve">- </w:t>
            </w:r>
            <w:r w:rsidRPr="008D69C7">
              <w:rPr>
                <w:rStyle w:val="fettZchn"/>
                <w:u w:val="single"/>
              </w:rPr>
              <w:t>Evangelium</w:t>
            </w:r>
            <w:r w:rsidRPr="002F51FF">
              <w:t xml:space="preserve"> bedeutet übersetzt „frohe Botschaft“ oder „gute Nachricht“ und meint hier den Inhalt der Verkündigung Jesu, hinter der letztlich Gott als Auftraggeber steht.</w:t>
            </w:r>
            <w:r w:rsidR="008E5428">
              <w:t xml:space="preserve"> </w:t>
            </w:r>
            <w:r w:rsidRPr="002F51FF">
              <w:t>Die vo</w:t>
            </w:r>
            <w:r w:rsidRPr="002F51FF">
              <w:t>r</w:t>
            </w:r>
            <w:r w:rsidRPr="002F51FF">
              <w:t xml:space="preserve">liegende Verknüpfung von </w:t>
            </w:r>
            <w:r w:rsidRPr="008D69C7">
              <w:rPr>
                <w:rStyle w:val="fettZchn"/>
                <w:u w:val="single"/>
              </w:rPr>
              <w:t>Evangelium und Gottesherrschaft</w:t>
            </w:r>
            <w:r w:rsidRPr="002F51FF">
              <w:t xml:space="preserve"> weist im Anschluss an Jes 52 auf den Beginn der Heilszeit</w:t>
            </w:r>
            <w:r w:rsidR="008E5428">
              <w:t xml:space="preserve"> hin</w:t>
            </w:r>
            <w:r w:rsidRPr="002F51FF">
              <w:t>, in der Gott sich seinem Volk wieder zuwendet. Dies geschieht durch das Auftreten Jesu.</w:t>
            </w:r>
          </w:p>
          <w:p w:rsidR="008D69C7" w:rsidRPr="002F51FF" w:rsidRDefault="008D69C7" w:rsidP="008E5428">
            <w:pPr>
              <w:rPr>
                <w:i/>
              </w:rPr>
            </w:pPr>
          </w:p>
          <w:p w:rsidR="008E5428" w:rsidRDefault="008D69C7" w:rsidP="008E5428">
            <w:pPr>
              <w:rPr>
                <w:i/>
              </w:rPr>
            </w:pPr>
            <w:r w:rsidRPr="002F51FF">
              <w:rPr>
                <w:i/>
              </w:rPr>
              <w:t>Jes 52,6</w:t>
            </w:r>
            <w:r w:rsidR="008E5428">
              <w:rPr>
                <w:i/>
              </w:rPr>
              <w:t xml:space="preserve"> </w:t>
            </w:r>
            <w:r w:rsidRPr="002F51FF">
              <w:rPr>
                <w:i/>
              </w:rPr>
              <w:t xml:space="preserve">f. (LXX): </w:t>
            </w:r>
            <w:r w:rsidRPr="008E5428">
              <w:rPr>
                <w:vertAlign w:val="superscript"/>
              </w:rPr>
              <w:t>6</w:t>
            </w:r>
            <w:r w:rsidR="008E5428">
              <w:rPr>
                <w:i/>
                <w:vertAlign w:val="superscript"/>
              </w:rPr>
              <w:t xml:space="preserve"> </w:t>
            </w:r>
            <w:r w:rsidRPr="002F51FF">
              <w:rPr>
                <w:i/>
              </w:rPr>
              <w:t xml:space="preserve">Deshalb wird mein Volk meinen Namen erkennen an jenem Tag, dass ich es selbst bin, der spricht; ich bin erschienen </w:t>
            </w:r>
            <w:r w:rsidRPr="008E5428">
              <w:rPr>
                <w:vertAlign w:val="superscript"/>
              </w:rPr>
              <w:t>7</w:t>
            </w:r>
            <w:r w:rsidR="008E5428">
              <w:rPr>
                <w:i/>
                <w:vertAlign w:val="superscript"/>
              </w:rPr>
              <w:t xml:space="preserve"> </w:t>
            </w:r>
            <w:r w:rsidRPr="002F51FF">
              <w:rPr>
                <w:i/>
              </w:rPr>
              <w:t xml:space="preserve">wie Frühling auf den Bergen, wie die Füße eines, der frohe Botschaft bringt, Kunde vom Frieden, wie einer, der frohe Botschaft von Gutem bringt, weil ich deine Rettung hörbar machen werde, indem ich zu Sion sage: </w:t>
            </w:r>
            <w:r w:rsidR="008E5428">
              <w:rPr>
                <w:i/>
              </w:rPr>
              <w:t>„</w:t>
            </w:r>
            <w:r w:rsidRPr="002F51FF">
              <w:rPr>
                <w:i/>
              </w:rPr>
              <w:t>Als König wird dein Gott herrschen.</w:t>
            </w:r>
            <w:r w:rsidR="008E5428">
              <w:rPr>
                <w:i/>
              </w:rPr>
              <w:t>“</w:t>
            </w:r>
          </w:p>
          <w:p w:rsidR="008D69C7" w:rsidRPr="002F51FF" w:rsidRDefault="008D69C7" w:rsidP="008E5428"/>
          <w:p w:rsidR="008E5428" w:rsidRDefault="008D69C7" w:rsidP="008E5428">
            <w:r w:rsidRPr="002F51FF">
              <w:t xml:space="preserve">An Jes 61 erinnert die Verbindung von </w:t>
            </w:r>
            <w:r w:rsidRPr="008D69C7">
              <w:rPr>
                <w:rStyle w:val="fettZchn"/>
                <w:u w:val="single"/>
              </w:rPr>
              <w:t>Geist, Evan</w:t>
            </w:r>
            <w:r w:rsidRPr="008E5428">
              <w:rPr>
                <w:rStyle w:val="fettZchn"/>
              </w:rPr>
              <w:t>g</w:t>
            </w:r>
            <w:r w:rsidRPr="008D69C7">
              <w:rPr>
                <w:rStyle w:val="fettZchn"/>
                <w:u w:val="single"/>
              </w:rPr>
              <w:t>elium und Salbun</w:t>
            </w:r>
            <w:r w:rsidRPr="008E5428">
              <w:rPr>
                <w:rStyle w:val="fettZchn"/>
              </w:rPr>
              <w:t>g</w:t>
            </w:r>
            <w:r w:rsidRPr="002F51FF">
              <w:t>, die für die Taufe eine bedeutende Rolle spielt.</w:t>
            </w:r>
          </w:p>
          <w:p w:rsidR="008D69C7" w:rsidRPr="002F51FF" w:rsidRDefault="008D69C7" w:rsidP="008E5428">
            <w:pPr>
              <w:rPr>
                <w:i/>
              </w:rPr>
            </w:pPr>
          </w:p>
          <w:p w:rsidR="008D69C7" w:rsidRPr="002F51FF" w:rsidRDefault="008D69C7" w:rsidP="008E5428">
            <w:pPr>
              <w:rPr>
                <w:i/>
              </w:rPr>
            </w:pPr>
            <w:r w:rsidRPr="002F51FF">
              <w:rPr>
                <w:i/>
              </w:rPr>
              <w:t>Jes 61,1 (LXX): Der Geist des Herrn (ist) auf mir, weil er mich gesalbt hat; um frohe Bo</w:t>
            </w:r>
            <w:r w:rsidRPr="002F51FF">
              <w:rPr>
                <w:i/>
              </w:rPr>
              <w:t>t</w:t>
            </w:r>
            <w:r w:rsidRPr="002F51FF">
              <w:rPr>
                <w:i/>
              </w:rPr>
              <w:t>schaft den Armen zu bringen, hat er mich abgesandt, um die zu heilen, die zerbrochenen Herzens sind, um den Gefangenen Freilassung zu verkünden und den Blinden neue Se</w:t>
            </w:r>
            <w:r w:rsidRPr="002F51FF">
              <w:rPr>
                <w:i/>
              </w:rPr>
              <w:t>h</w:t>
            </w:r>
            <w:r w:rsidRPr="002F51FF">
              <w:rPr>
                <w:i/>
              </w:rPr>
              <w:t>kraft.</w:t>
            </w:r>
          </w:p>
        </w:tc>
      </w:tr>
    </w:tbl>
    <w:p w:rsidR="008D69C7" w:rsidRPr="002F51FF" w:rsidRDefault="008D69C7" w:rsidP="008D69C7"/>
    <w:p w:rsidR="008D69C7" w:rsidRPr="002F51FF" w:rsidRDefault="008D69C7" w:rsidP="008D69C7">
      <w:pPr>
        <w:pStyle w:val="fett"/>
      </w:pPr>
      <w:r w:rsidRPr="002F51FF">
        <w:t>Jesus beruft die ersten Jünger: Mk 1,16-20</w:t>
      </w:r>
    </w:p>
    <w:p w:rsidR="008D69C7" w:rsidRDefault="008D69C7" w:rsidP="008D69C7">
      <w:r w:rsidRPr="002F51FF">
        <w:t>(Mt 4,18-22; Lk 5,1-11; Joh 1,35-51)</w:t>
      </w:r>
    </w:p>
    <w:p w:rsidR="008D69C7" w:rsidRPr="002F51FF" w:rsidRDefault="008D69C7" w:rsidP="008D69C7"/>
    <w:p w:rsidR="008D69C7" w:rsidRPr="002F51FF" w:rsidRDefault="008D69C7" w:rsidP="007A2BAD">
      <w:r w:rsidRPr="002F51FF">
        <w:rPr>
          <w:vertAlign w:val="superscript"/>
        </w:rPr>
        <w:t>16</w:t>
      </w:r>
      <w:r w:rsidR="008E5428">
        <w:rPr>
          <w:vertAlign w:val="superscript"/>
        </w:rPr>
        <w:t xml:space="preserve"> </w:t>
      </w:r>
      <w:r w:rsidRPr="002F51FF">
        <w:t xml:space="preserve">Als Jesus am Ufer des Sees von </w:t>
      </w:r>
      <w:proofErr w:type="spellStart"/>
      <w:r w:rsidRPr="002F51FF">
        <w:t>Tiberias</w:t>
      </w:r>
      <w:proofErr w:type="spellEnd"/>
      <w:r w:rsidRPr="002F51FF">
        <w:t xml:space="preserve"> [wörtlich: Meer Galiläas] entlang zog, erblickte er Simon und seinen Bruder Andreas und sah, wie sie im See ihre Fischernetze auswarfen. </w:t>
      </w:r>
      <w:r w:rsidRPr="002F51FF">
        <w:rPr>
          <w:vertAlign w:val="superscript"/>
        </w:rPr>
        <w:t>17</w:t>
      </w:r>
      <w:r w:rsidR="008E5428">
        <w:rPr>
          <w:vertAlign w:val="superscript"/>
        </w:rPr>
        <w:t xml:space="preserve"> </w:t>
      </w:r>
      <w:r w:rsidRPr="002F51FF">
        <w:t xml:space="preserve">Da sagte er zu ihnen: </w:t>
      </w:r>
      <w:r w:rsidR="007A2BAD">
        <w:t>„</w:t>
      </w:r>
      <w:r w:rsidRPr="002F51FF">
        <w:t>Auf, kommt mit mir! Ich will euch zu Menschenfischern machen</w:t>
      </w:r>
      <w:r w:rsidR="007A2BAD">
        <w:t>.“</w:t>
      </w:r>
      <w:r w:rsidRPr="002F51FF">
        <w:t xml:space="preserve"> </w:t>
      </w:r>
      <w:r w:rsidRPr="002F51FF">
        <w:rPr>
          <w:vertAlign w:val="superscript"/>
        </w:rPr>
        <w:t>18</w:t>
      </w:r>
      <w:r w:rsidR="008E5428">
        <w:rPr>
          <w:vertAlign w:val="superscript"/>
        </w:rPr>
        <w:t xml:space="preserve"> </w:t>
      </w:r>
      <w:r w:rsidRPr="002F51FF">
        <w:t xml:space="preserve">Und kaum hatte er das gesagt, da ließen sie ihre Netze fallen und folgten ihm nach. </w:t>
      </w:r>
      <w:r w:rsidRPr="002F51FF">
        <w:rPr>
          <w:vertAlign w:val="superscript"/>
        </w:rPr>
        <w:t>19</w:t>
      </w:r>
      <w:r w:rsidR="008E5428">
        <w:rPr>
          <w:vertAlign w:val="superscript"/>
        </w:rPr>
        <w:t xml:space="preserve"> </w:t>
      </w:r>
      <w:r w:rsidRPr="002F51FF">
        <w:t xml:space="preserve">Ein Stückchen weiter erblickte Jesus dann Jakobus, den Sohn des </w:t>
      </w:r>
      <w:proofErr w:type="spellStart"/>
      <w:r w:rsidRPr="002F51FF">
        <w:t>Zebedäus</w:t>
      </w:r>
      <w:proofErr w:type="spellEnd"/>
      <w:r w:rsidRPr="002F51FF">
        <w:t xml:space="preserve">, und seinen Bruder Johannes, die gerade im Boot die Netze zurechtlegten. </w:t>
      </w:r>
      <w:r w:rsidRPr="002F51FF">
        <w:rPr>
          <w:vertAlign w:val="superscript"/>
        </w:rPr>
        <w:t>20</w:t>
      </w:r>
      <w:r w:rsidR="008E5428">
        <w:rPr>
          <w:vertAlign w:val="superscript"/>
        </w:rPr>
        <w:t xml:space="preserve"> </w:t>
      </w:r>
      <w:r w:rsidRPr="002F51FF">
        <w:t xml:space="preserve">Und kaum hatte er sie gesehen, da rief er sie auch. Und sie ließen ihren Vater </w:t>
      </w:r>
      <w:proofErr w:type="spellStart"/>
      <w:r w:rsidRPr="002F51FF">
        <w:t>Zebedäus</w:t>
      </w:r>
      <w:proofErr w:type="spellEnd"/>
      <w:r w:rsidRPr="002F51FF">
        <w:t xml:space="preserve"> mit den Heuerlingen [andere Überse</w:t>
      </w:r>
      <w:r w:rsidRPr="002F51FF">
        <w:t>t</w:t>
      </w:r>
      <w:r w:rsidRPr="002F51FF">
        <w:t>zung: Tagelöhner] im Boot zurück und zogen hinter Jesus her.</w:t>
      </w:r>
    </w:p>
    <w:p w:rsidR="008D69C7" w:rsidRPr="002F51FF" w:rsidRDefault="008D69C7" w:rsidP="008D69C7"/>
    <w:p w:rsidR="008D69C7" w:rsidRPr="002F51FF" w:rsidRDefault="008D69C7" w:rsidP="008D69C7"/>
    <w:tbl>
      <w:tblPr>
        <w:tblStyle w:val="Tabellengitternetz"/>
        <w:tblW w:w="0" w:type="auto"/>
        <w:tblInd w:w="108" w:type="dxa"/>
        <w:tblLook w:val="04A0"/>
      </w:tblPr>
      <w:tblGrid>
        <w:gridCol w:w="9499"/>
      </w:tblGrid>
      <w:tr w:rsidR="008D69C7" w:rsidRPr="008D69C7" w:rsidTr="008D69C7">
        <w:trPr>
          <w:trHeight w:val="6172"/>
        </w:trPr>
        <w:tc>
          <w:tcPr>
            <w:tcW w:w="9499" w:type="dxa"/>
          </w:tcPr>
          <w:p w:rsidR="008D69C7" w:rsidRDefault="008D69C7" w:rsidP="00846F96">
            <w:r w:rsidRPr="008D69C7">
              <w:lastRenderedPageBreak/>
              <w:t xml:space="preserve">Die </w:t>
            </w:r>
            <w:proofErr w:type="spellStart"/>
            <w:r w:rsidRPr="008D69C7">
              <w:rPr>
                <w:rStyle w:val="fettZchn"/>
                <w:u w:val="single"/>
              </w:rPr>
              <w:t>Jün</w:t>
            </w:r>
            <w:r w:rsidRPr="008E5428">
              <w:rPr>
                <w:rStyle w:val="fettZchn"/>
              </w:rPr>
              <w:t>g</w:t>
            </w:r>
            <w:r w:rsidRPr="008D69C7">
              <w:rPr>
                <w:rStyle w:val="fettZchn"/>
                <w:u w:val="single"/>
              </w:rPr>
              <w:t>erberufun</w:t>
            </w:r>
            <w:r w:rsidRPr="008E5428">
              <w:rPr>
                <w:rStyle w:val="fettZchn"/>
              </w:rPr>
              <w:t>g</w:t>
            </w:r>
            <w:r w:rsidRPr="008D69C7">
              <w:rPr>
                <w:rStyle w:val="fettZchn"/>
                <w:u w:val="single"/>
              </w:rPr>
              <w:t>en</w:t>
            </w:r>
            <w:proofErr w:type="spellEnd"/>
            <w:r w:rsidRPr="008D69C7">
              <w:t xml:space="preserve"> haben als literarisches Vorbild die Berufung </w:t>
            </w:r>
            <w:proofErr w:type="spellStart"/>
            <w:r w:rsidRPr="008D69C7">
              <w:t>Elisas</w:t>
            </w:r>
            <w:proofErr w:type="spellEnd"/>
            <w:r w:rsidRPr="008D69C7">
              <w:t xml:space="preserve"> durch Elia in 1. Kön 19,19-21 (LXX).</w:t>
            </w:r>
          </w:p>
          <w:p w:rsidR="008D69C7" w:rsidRPr="008D69C7" w:rsidRDefault="008D69C7" w:rsidP="00846F96"/>
          <w:p w:rsidR="008D69C7" w:rsidRPr="008D69C7" w:rsidRDefault="008D69C7" w:rsidP="00846F96">
            <w:pPr>
              <w:rPr>
                <w:i/>
              </w:rPr>
            </w:pPr>
            <w:r w:rsidRPr="008E5428">
              <w:rPr>
                <w:vertAlign w:val="superscript"/>
              </w:rPr>
              <w:t>19</w:t>
            </w:r>
            <w:r w:rsidR="008E5428">
              <w:rPr>
                <w:vertAlign w:val="superscript"/>
              </w:rPr>
              <w:t xml:space="preserve"> </w:t>
            </w:r>
            <w:r w:rsidRPr="008E5428">
              <w:rPr>
                <w:i/>
              </w:rPr>
              <w:t xml:space="preserve">Und </w:t>
            </w:r>
            <w:r w:rsidRPr="008D69C7">
              <w:rPr>
                <w:i/>
              </w:rPr>
              <w:t xml:space="preserve">er ging von dort weg und traf auf Elisa, den Sohn des </w:t>
            </w:r>
            <w:proofErr w:type="spellStart"/>
            <w:r w:rsidRPr="008D69C7">
              <w:rPr>
                <w:i/>
              </w:rPr>
              <w:t>Saphat</w:t>
            </w:r>
            <w:proofErr w:type="spellEnd"/>
            <w:r w:rsidRPr="008D69C7">
              <w:rPr>
                <w:i/>
              </w:rPr>
              <w:t>, und er pflügte gerade mit Rindern – zwölf Joch Rinder (waren) vor ihm, und er (war) bei den zwölf –, und er kam an ihn heran und warf seinen Schaffell(</w:t>
            </w:r>
            <w:proofErr w:type="spellStart"/>
            <w:r w:rsidRPr="008D69C7">
              <w:rPr>
                <w:i/>
              </w:rPr>
              <w:t>mantel</w:t>
            </w:r>
            <w:proofErr w:type="spellEnd"/>
            <w:r w:rsidRPr="008D69C7">
              <w:rPr>
                <w:i/>
              </w:rPr>
              <w:t>) über ihn.</w:t>
            </w:r>
          </w:p>
          <w:p w:rsidR="008D69C7" w:rsidRDefault="008D69C7" w:rsidP="00846F96">
            <w:pPr>
              <w:rPr>
                <w:i/>
              </w:rPr>
            </w:pPr>
            <w:r w:rsidRPr="008E5428">
              <w:rPr>
                <w:vertAlign w:val="superscript"/>
              </w:rPr>
              <w:t>20</w:t>
            </w:r>
            <w:r w:rsidRPr="008E5428">
              <w:t xml:space="preserve"> </w:t>
            </w:r>
            <w:r w:rsidRPr="008D69C7">
              <w:rPr>
                <w:i/>
              </w:rPr>
              <w:t xml:space="preserve">Und Elisa verließ die Rinder und lief hinter </w:t>
            </w:r>
            <w:proofErr w:type="spellStart"/>
            <w:r w:rsidRPr="008D69C7">
              <w:rPr>
                <w:i/>
              </w:rPr>
              <w:t>Elija</w:t>
            </w:r>
            <w:proofErr w:type="spellEnd"/>
            <w:r w:rsidRPr="008D69C7">
              <w:rPr>
                <w:i/>
              </w:rPr>
              <w:t xml:space="preserve"> her und sagte: Ich werde meinen Vater küssen und dir nachfolgen. Und </w:t>
            </w:r>
            <w:proofErr w:type="spellStart"/>
            <w:r w:rsidRPr="008D69C7">
              <w:rPr>
                <w:i/>
              </w:rPr>
              <w:t>Elija</w:t>
            </w:r>
            <w:proofErr w:type="spellEnd"/>
            <w:r w:rsidRPr="008D69C7">
              <w:rPr>
                <w:i/>
              </w:rPr>
              <w:t xml:space="preserve"> sagte: Kehre um, denn ich habe (etwas) für dich g</w:t>
            </w:r>
            <w:r w:rsidRPr="008D69C7">
              <w:rPr>
                <w:i/>
              </w:rPr>
              <w:t>e</w:t>
            </w:r>
            <w:r w:rsidRPr="008D69C7">
              <w:rPr>
                <w:i/>
              </w:rPr>
              <w:t xml:space="preserve">tan! </w:t>
            </w:r>
            <w:r w:rsidRPr="008E5428">
              <w:rPr>
                <w:vertAlign w:val="superscript"/>
              </w:rPr>
              <w:t>21</w:t>
            </w:r>
            <w:r w:rsidR="008E5428" w:rsidRPr="008E5428">
              <w:t xml:space="preserve"> </w:t>
            </w:r>
            <w:r w:rsidRPr="008D69C7">
              <w:rPr>
                <w:i/>
              </w:rPr>
              <w:t xml:space="preserve">Und er kehrte hinter ihm um und nahm die Joche der Rinder und schlachtete und kochte sie mit dem Geschirr der Rinder und gab (es) dem Volk, und sie aßen. Und er machte sich auf und ging hinter </w:t>
            </w:r>
            <w:proofErr w:type="spellStart"/>
            <w:r w:rsidRPr="008D69C7">
              <w:rPr>
                <w:i/>
              </w:rPr>
              <w:t>Elija</w:t>
            </w:r>
            <w:proofErr w:type="spellEnd"/>
            <w:r w:rsidRPr="008D69C7">
              <w:rPr>
                <w:i/>
              </w:rPr>
              <w:t xml:space="preserve"> her und diente ihm.</w:t>
            </w:r>
          </w:p>
          <w:p w:rsidR="008D69C7" w:rsidRPr="008D69C7" w:rsidRDefault="008D69C7" w:rsidP="00846F96">
            <w:pPr>
              <w:rPr>
                <w:i/>
              </w:rPr>
            </w:pPr>
          </w:p>
          <w:p w:rsidR="008D69C7" w:rsidRPr="008D69C7" w:rsidRDefault="008D69C7" w:rsidP="00846F96">
            <w:r w:rsidRPr="008D69C7">
              <w:t xml:space="preserve">Die Übersetzung </w:t>
            </w:r>
            <w:r w:rsidRPr="008D69C7">
              <w:rPr>
                <w:rStyle w:val="fettZchn"/>
                <w:u w:val="single"/>
              </w:rPr>
              <w:t>Jün</w:t>
            </w:r>
            <w:r w:rsidRPr="008E5428">
              <w:rPr>
                <w:rStyle w:val="fettZchn"/>
              </w:rPr>
              <w:t>g</w:t>
            </w:r>
            <w:r w:rsidRPr="008D69C7">
              <w:rPr>
                <w:rStyle w:val="fettZchn"/>
                <w:u w:val="single"/>
              </w:rPr>
              <w:t>er</w:t>
            </w:r>
            <w:r w:rsidRPr="008D69C7">
              <w:t xml:space="preserve"> für das griechisches Wort </w:t>
            </w:r>
            <w:proofErr w:type="spellStart"/>
            <w:r w:rsidRPr="008D69C7">
              <w:rPr>
                <w:i/>
              </w:rPr>
              <w:t>mathetes</w:t>
            </w:r>
            <w:proofErr w:type="spellEnd"/>
            <w:r w:rsidRPr="008D69C7">
              <w:t xml:space="preserve"> (Schüler) begegnet zuerst in der Übersetzung von Luther (1545) und ist im Deutschen zu einem religiösen Fachbegriff geworden, während in anderen Sprachen meist mit Schüler übersetzt wird. Der Grund für Luthers Übersetzung ist wohl die besondere Situation der Schüler Jesu, die alle bisherigen Bindungen hinter sich gelassen und im </w:t>
            </w:r>
            <w:proofErr w:type="spellStart"/>
            <w:r w:rsidRPr="008D69C7">
              <w:t>Jüngerkreis</w:t>
            </w:r>
            <w:proofErr w:type="spellEnd"/>
            <w:r w:rsidRPr="008D69C7">
              <w:t xml:space="preserve"> eine neue Familie gefunden haben. Diese radikale Lebensform (Nachfolge) geht über „normale“ Schülerschaft hinaus. Im gri</w:t>
            </w:r>
            <w:r w:rsidRPr="008D69C7">
              <w:t>e</w:t>
            </w:r>
            <w:r w:rsidRPr="008D69C7">
              <w:t>chischen Text geht es um das Gegenüber von Lehrer und Schülern. Letztere spielen meist die Rolle derer, die Jesu Lehre noch nicht verstanden haben und durch Jesus belehrt we</w:t>
            </w:r>
            <w:r w:rsidRPr="008D69C7">
              <w:t>r</w:t>
            </w:r>
            <w:r w:rsidRPr="008D69C7">
              <w:t>den müssen. Sie waren für die damaligen Leser also weniger Autoritäten und Vorbilder, sondern Identifikationsfiguren in der eigenen Aneignung der Botschaft Jesu.</w:t>
            </w:r>
          </w:p>
        </w:tc>
      </w:tr>
    </w:tbl>
    <w:p w:rsidR="008D69C7" w:rsidRPr="002F51FF" w:rsidRDefault="008D69C7" w:rsidP="008D69C7"/>
    <w:p w:rsidR="008D69C7" w:rsidRPr="002F51FF" w:rsidRDefault="008D69C7" w:rsidP="008D69C7"/>
    <w:tbl>
      <w:tblPr>
        <w:tblStyle w:val="Tabellengitternetz"/>
        <w:tblW w:w="0" w:type="auto"/>
        <w:tblInd w:w="108" w:type="dxa"/>
        <w:tblLook w:val="04A0"/>
      </w:tblPr>
      <w:tblGrid>
        <w:gridCol w:w="9499"/>
      </w:tblGrid>
      <w:tr w:rsidR="008D69C7" w:rsidRPr="008D69C7" w:rsidTr="008E5428">
        <w:trPr>
          <w:trHeight w:val="2544"/>
        </w:trPr>
        <w:tc>
          <w:tcPr>
            <w:tcW w:w="9499" w:type="dxa"/>
          </w:tcPr>
          <w:p w:rsidR="008E5428" w:rsidRDefault="008D69C7" w:rsidP="008E5428">
            <w:pPr>
              <w:pStyle w:val="fett"/>
              <w:rPr>
                <w:u w:val="single"/>
              </w:rPr>
            </w:pPr>
            <w:r w:rsidRPr="008E5428">
              <w:rPr>
                <w:u w:val="single"/>
              </w:rPr>
              <w:t>Auf</w:t>
            </w:r>
            <w:r w:rsidRPr="008E5428">
              <w:t>g</w:t>
            </w:r>
            <w:r w:rsidRPr="008E5428">
              <w:rPr>
                <w:u w:val="single"/>
              </w:rPr>
              <w:t>aben:</w:t>
            </w:r>
          </w:p>
          <w:p w:rsidR="008D69C7" w:rsidRPr="008D69C7" w:rsidRDefault="008D69C7" w:rsidP="007A2BAD">
            <w:pPr>
              <w:pStyle w:val="Listenabsatz"/>
              <w:numPr>
                <w:ilvl w:val="0"/>
                <w:numId w:val="6"/>
              </w:numPr>
              <w:tabs>
                <w:tab w:val="clear" w:pos="425"/>
                <w:tab w:val="left" w:pos="318"/>
              </w:tabs>
              <w:ind w:left="318" w:hanging="284"/>
            </w:pPr>
            <w:r w:rsidRPr="008D69C7">
              <w:t xml:space="preserve">Vergleichen Sie die </w:t>
            </w:r>
            <w:proofErr w:type="spellStart"/>
            <w:r w:rsidRPr="008D69C7">
              <w:t>Jüngerberufungen</w:t>
            </w:r>
            <w:proofErr w:type="spellEnd"/>
            <w:r w:rsidRPr="008D69C7">
              <w:t xml:space="preserve"> in Mk 1,16-20 und 1. Kön 19,19-21. Nennen Sie Gemeinsamkeiten und Unterschiede.</w:t>
            </w:r>
          </w:p>
          <w:p w:rsidR="008D69C7" w:rsidRPr="008D69C7" w:rsidRDefault="008D69C7" w:rsidP="007A2BAD">
            <w:pPr>
              <w:pStyle w:val="Listenabsatz"/>
              <w:numPr>
                <w:ilvl w:val="0"/>
                <w:numId w:val="6"/>
              </w:numPr>
              <w:tabs>
                <w:tab w:val="clear" w:pos="425"/>
                <w:tab w:val="left" w:pos="318"/>
              </w:tabs>
              <w:ind w:left="318" w:hanging="284"/>
            </w:pPr>
            <w:r w:rsidRPr="008D69C7">
              <w:t>Arbeiten Sie heraus, was durch diese Anspielung auf einen alttestamentlichen Text zum Ausdruck gebracht werden soll.</w:t>
            </w:r>
          </w:p>
          <w:p w:rsidR="007A2BAD" w:rsidRDefault="008D69C7" w:rsidP="007A2BAD">
            <w:pPr>
              <w:pStyle w:val="Listenabsatz"/>
              <w:numPr>
                <w:ilvl w:val="0"/>
                <w:numId w:val="6"/>
              </w:numPr>
              <w:tabs>
                <w:tab w:val="clear" w:pos="425"/>
                <w:tab w:val="left" w:pos="318"/>
              </w:tabs>
              <w:ind w:left="318" w:hanging="284"/>
            </w:pPr>
            <w:r w:rsidRPr="008D69C7">
              <w:t>Achten Sie beim weiteren Lesen des Markusevangeliums auf Texte, in denen auf G</w:t>
            </w:r>
            <w:r w:rsidRPr="008D69C7">
              <w:t>e</w:t>
            </w:r>
            <w:r w:rsidRPr="008D69C7">
              <w:t>schichten mit Elia und Elisa Bezug genommen wird.</w:t>
            </w:r>
          </w:p>
          <w:p w:rsidR="008D69C7" w:rsidRPr="008D69C7" w:rsidRDefault="008D69C7" w:rsidP="007A2BAD">
            <w:pPr>
              <w:pStyle w:val="Listenabsatz"/>
              <w:numPr>
                <w:ilvl w:val="0"/>
                <w:numId w:val="6"/>
              </w:numPr>
              <w:tabs>
                <w:tab w:val="clear" w:pos="425"/>
                <w:tab w:val="left" w:pos="318"/>
              </w:tabs>
              <w:ind w:left="318" w:hanging="284"/>
            </w:pPr>
            <w:r w:rsidRPr="008D69C7">
              <w:t>Erstellen Sie ein christologisches Profil Jesu. Belegen Sie mit den Besonderheiten, in denen Jesus sich von seinen alttestamentlichen Vorbildern unterscheidet.</w:t>
            </w:r>
          </w:p>
        </w:tc>
      </w:tr>
    </w:tbl>
    <w:p w:rsidR="008D69C7" w:rsidRPr="002F51FF" w:rsidRDefault="008D69C7" w:rsidP="008D69C7"/>
    <w:p w:rsidR="000E2043" w:rsidRPr="008D69C7" w:rsidRDefault="008D69C7" w:rsidP="007A2BAD">
      <w:r w:rsidRPr="002F51FF">
        <w:rPr>
          <w:i/>
        </w:rPr>
        <w:t>Übersetzung der Markustexte nach Klaus Berger und Christiane Nord (</w:t>
      </w:r>
      <w:proofErr w:type="spellStart"/>
      <w:r w:rsidR="007A2BAD">
        <w:rPr>
          <w:i/>
        </w:rPr>
        <w:t>Hg</w:t>
      </w:r>
      <w:proofErr w:type="spellEnd"/>
      <w:r w:rsidRPr="002F51FF">
        <w:rPr>
          <w:i/>
        </w:rPr>
        <w:t>.): Das Neue Te</w:t>
      </w:r>
      <w:r w:rsidRPr="002F51FF">
        <w:rPr>
          <w:i/>
        </w:rPr>
        <w:t>s</w:t>
      </w:r>
      <w:r w:rsidRPr="002F51FF">
        <w:rPr>
          <w:i/>
        </w:rPr>
        <w:t xml:space="preserve">tament und frühchristliche Schriften, Frankfurt/Main 1999, </w:t>
      </w:r>
      <w:r w:rsidR="007A2BAD">
        <w:rPr>
          <w:i/>
        </w:rPr>
        <w:t xml:space="preserve">Seite </w:t>
      </w:r>
      <w:r w:rsidRPr="002F51FF">
        <w:rPr>
          <w:i/>
        </w:rPr>
        <w:t>393-434. Die alttestamentl</w:t>
      </w:r>
      <w:r w:rsidRPr="002F51FF">
        <w:rPr>
          <w:i/>
        </w:rPr>
        <w:t>i</w:t>
      </w:r>
      <w:r w:rsidRPr="002F51FF">
        <w:rPr>
          <w:i/>
        </w:rPr>
        <w:t xml:space="preserve">chen Texte werden nicht in der Übersetzung des hebräischen Texts zitiert, sondern nach dem griechischen Text, den auch der Evangelist verwendet hat. Für diese Übersetzung hat sich der Begriff Septuaginta </w:t>
      </w:r>
      <w:r w:rsidR="007A2BAD">
        <w:rPr>
          <w:i/>
        </w:rPr>
        <w:t xml:space="preserve">durchgesetzt </w:t>
      </w:r>
      <w:r w:rsidRPr="002F51FF">
        <w:rPr>
          <w:i/>
        </w:rPr>
        <w:t>(lateinisch für 70; abgekürzt LXX). Die deutsche Übersetzung stammt aus Wolfgang Kraus und Martin Karrer (</w:t>
      </w:r>
      <w:proofErr w:type="spellStart"/>
      <w:r w:rsidR="007A2BAD">
        <w:rPr>
          <w:i/>
        </w:rPr>
        <w:t>Hg</w:t>
      </w:r>
      <w:proofErr w:type="spellEnd"/>
      <w:r w:rsidRPr="002F51FF">
        <w:rPr>
          <w:i/>
        </w:rPr>
        <w:t>.): Septuaginta deutsch. Das griechische Alte Testament in deutscher Übersetzung (Deutsche Bibelgesellschaft), Stuttgart 2009</w:t>
      </w:r>
      <w:r>
        <w:t>.</w:t>
      </w:r>
    </w:p>
    <w:sectPr w:rsidR="000E2043" w:rsidRPr="008D69C7" w:rsidSect="005565E0">
      <w:footerReference w:type="default" r:id="rId7"/>
      <w:headerReference w:type="first" r:id="rId8"/>
      <w:footerReference w:type="first" r:id="rId9"/>
      <w:pgSz w:w="11906" w:h="16838" w:code="9"/>
      <w:pgMar w:top="1021" w:right="1021" w:bottom="1021" w:left="1418" w:header="709" w:footer="709" w:gutter="0"/>
      <w:cols w:space="39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76B" w:rsidRDefault="00F7476B" w:rsidP="000E19EF">
      <w:pPr>
        <w:spacing w:line="240" w:lineRule="auto"/>
      </w:pPr>
      <w:r>
        <w:separator/>
      </w:r>
    </w:p>
  </w:endnote>
  <w:endnote w:type="continuationSeparator" w:id="0">
    <w:p w:rsidR="00F7476B" w:rsidRDefault="00F7476B" w:rsidP="000E19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MS Mincho"/>
    <w:charset w:val="80"/>
    <w:family w:val="roman"/>
    <w:pitch w:val="variable"/>
    <w:sig w:usb0="00000000"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panose1 w:val="00000000000000000000"/>
    <w:charset w:val="00"/>
    <w:family w:val="modern"/>
    <w:notTrueType/>
    <w:pitch w:val="variable"/>
    <w:sig w:usb0="00000007" w:usb1="00000001"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CA" w:rsidRDefault="004A70CA" w:rsidP="004A70CA"/>
  <w:tbl>
    <w:tblPr>
      <w:tblStyle w:val="Tabellengitternetz"/>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9"/>
      <w:gridCol w:w="4750"/>
    </w:tblGrid>
    <w:tr w:rsidR="00364323" w:rsidTr="00CC39F4">
      <w:trPr>
        <w:trHeight w:val="283"/>
      </w:trPr>
      <w:tc>
        <w:tcPr>
          <w:tcW w:w="4749" w:type="dxa"/>
          <w:vAlign w:val="bottom"/>
        </w:tcPr>
        <w:p w:rsidR="00364323" w:rsidRPr="00A45EAA" w:rsidRDefault="007167E8" w:rsidP="008D69C7">
          <w:pPr>
            <w:pStyle w:val="Fuzeile"/>
          </w:pPr>
          <w:r w:rsidRPr="007167E8">
            <w:rPr>
              <w:b/>
              <w:bCs/>
            </w:rPr>
            <w:t>M</w:t>
          </w:r>
          <w:r w:rsidR="008D69C7">
            <w:rPr>
              <w:b/>
              <w:bCs/>
            </w:rPr>
            <w:t>1</w:t>
          </w:r>
          <w:r>
            <w:t xml:space="preserve"> </w:t>
          </w:r>
          <w:proofErr w:type="spellStart"/>
          <w:r w:rsidR="008D69C7">
            <w:t>Jüngerberufungen</w:t>
          </w:r>
          <w:proofErr w:type="spellEnd"/>
        </w:p>
      </w:tc>
      <w:tc>
        <w:tcPr>
          <w:tcW w:w="4750" w:type="dxa"/>
          <w:vAlign w:val="bottom"/>
        </w:tcPr>
        <w:sdt>
          <w:sdtPr>
            <w:id w:val="5236678"/>
            <w:docPartObj>
              <w:docPartGallery w:val="Page Numbers (Bottom of Page)"/>
              <w:docPartUnique/>
            </w:docPartObj>
          </w:sdtPr>
          <w:sdtContent>
            <w:p w:rsidR="00364323" w:rsidRPr="00364323" w:rsidRDefault="00364323" w:rsidP="00CC39F4">
              <w:pPr>
                <w:pStyle w:val="Fuzeilerechts"/>
                <w:rPr>
                  <w:color w:val="auto"/>
                  <w:sz w:val="22"/>
                </w:rPr>
              </w:pPr>
              <w:r w:rsidRPr="00A45EAA">
                <w:t xml:space="preserve">Seite </w:t>
              </w:r>
              <w:r w:rsidR="00A61272" w:rsidRPr="00364323">
                <w:rPr>
                  <w:b/>
                  <w:bCs/>
                </w:rPr>
                <w:fldChar w:fldCharType="begin"/>
              </w:r>
              <w:r w:rsidRPr="00364323">
                <w:rPr>
                  <w:b/>
                  <w:bCs/>
                </w:rPr>
                <w:instrText xml:space="preserve"> PAGE   \* MERGEFORMAT </w:instrText>
              </w:r>
              <w:r w:rsidR="00A61272" w:rsidRPr="00364323">
                <w:rPr>
                  <w:b/>
                  <w:bCs/>
                </w:rPr>
                <w:fldChar w:fldCharType="separate"/>
              </w:r>
              <w:r w:rsidR="001955B7">
                <w:rPr>
                  <w:b/>
                  <w:bCs/>
                  <w:noProof/>
                </w:rPr>
                <w:t>2</w:t>
              </w:r>
              <w:r w:rsidR="00A61272" w:rsidRPr="00364323">
                <w:rPr>
                  <w:b/>
                  <w:bCs/>
                </w:rPr>
                <w:fldChar w:fldCharType="end"/>
              </w:r>
            </w:p>
          </w:sdtContent>
        </w:sdt>
      </w:tc>
    </w:tr>
  </w:tbl>
  <w:p w:rsidR="00364323" w:rsidRPr="000E19EF" w:rsidRDefault="00364323" w:rsidP="00364323">
    <w:pPr>
      <w:pStyle w:val="Fuzeile"/>
      <w:rPr>
        <w:sz w:val="2"/>
        <w:szCs w:val="2"/>
      </w:rPr>
    </w:pPr>
  </w:p>
  <w:p w:rsidR="00364323" w:rsidRPr="00624CD2" w:rsidRDefault="00364323" w:rsidP="00364323">
    <w:pPr>
      <w:pStyle w:val="Fuzeile"/>
      <w:rPr>
        <w:sz w:val="2"/>
        <w:szCs w:val="2"/>
      </w:rPr>
    </w:pPr>
  </w:p>
  <w:p w:rsidR="000E19EF" w:rsidRPr="00364323" w:rsidRDefault="000E19EF" w:rsidP="00364323">
    <w:pPr>
      <w:pStyle w:val="Fuzeile"/>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34B" w:rsidRDefault="0050534B" w:rsidP="0050534B"/>
  <w:tbl>
    <w:tblPr>
      <w:tblStyle w:val="Tabellengitternetz"/>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9"/>
      <w:gridCol w:w="4750"/>
    </w:tblGrid>
    <w:tr w:rsidR="0050534B" w:rsidTr="004E7340">
      <w:trPr>
        <w:trHeight w:val="283"/>
      </w:trPr>
      <w:tc>
        <w:tcPr>
          <w:tcW w:w="4749" w:type="dxa"/>
          <w:vAlign w:val="bottom"/>
        </w:tcPr>
        <w:p w:rsidR="0050534B" w:rsidRPr="00A45EAA" w:rsidRDefault="0050534B" w:rsidP="004E7340">
          <w:pPr>
            <w:pStyle w:val="Fuzeile"/>
          </w:pPr>
        </w:p>
      </w:tc>
      <w:tc>
        <w:tcPr>
          <w:tcW w:w="4750" w:type="dxa"/>
          <w:vAlign w:val="bottom"/>
        </w:tcPr>
        <w:sdt>
          <w:sdtPr>
            <w:id w:val="3902594"/>
            <w:docPartObj>
              <w:docPartGallery w:val="Page Numbers (Bottom of Page)"/>
              <w:docPartUnique/>
            </w:docPartObj>
          </w:sdtPr>
          <w:sdtContent>
            <w:p w:rsidR="0050534B" w:rsidRPr="00364323" w:rsidRDefault="0050534B" w:rsidP="004E7340">
              <w:pPr>
                <w:pStyle w:val="Fuzeilerechts"/>
                <w:rPr>
                  <w:color w:val="auto"/>
                  <w:sz w:val="22"/>
                </w:rPr>
              </w:pPr>
              <w:r w:rsidRPr="00A45EAA">
                <w:t xml:space="preserve">Seite </w:t>
              </w:r>
              <w:r w:rsidR="00A61272" w:rsidRPr="00364323">
                <w:rPr>
                  <w:b/>
                  <w:bCs/>
                </w:rPr>
                <w:fldChar w:fldCharType="begin"/>
              </w:r>
              <w:r w:rsidRPr="00364323">
                <w:rPr>
                  <w:b/>
                  <w:bCs/>
                </w:rPr>
                <w:instrText xml:space="preserve"> PAGE   \* MERGEFORMAT </w:instrText>
              </w:r>
              <w:r w:rsidR="00A61272" w:rsidRPr="00364323">
                <w:rPr>
                  <w:b/>
                  <w:bCs/>
                </w:rPr>
                <w:fldChar w:fldCharType="separate"/>
              </w:r>
              <w:r w:rsidR="001955B7">
                <w:rPr>
                  <w:b/>
                  <w:bCs/>
                  <w:noProof/>
                </w:rPr>
                <w:t>1</w:t>
              </w:r>
              <w:r w:rsidR="00A61272" w:rsidRPr="00364323">
                <w:rPr>
                  <w:b/>
                  <w:bCs/>
                </w:rPr>
                <w:fldChar w:fldCharType="end"/>
              </w:r>
            </w:p>
          </w:sdtContent>
        </w:sdt>
      </w:tc>
    </w:tr>
  </w:tbl>
  <w:p w:rsidR="0050534B" w:rsidRPr="000E19EF" w:rsidRDefault="0050534B" w:rsidP="0050534B">
    <w:pPr>
      <w:pStyle w:val="Fuzeile"/>
      <w:rPr>
        <w:sz w:val="2"/>
        <w:szCs w:val="2"/>
      </w:rPr>
    </w:pPr>
  </w:p>
  <w:p w:rsidR="0050534B" w:rsidRPr="00624CD2" w:rsidRDefault="0050534B" w:rsidP="0050534B">
    <w:pPr>
      <w:pStyle w:val="Fuzeile"/>
      <w:rPr>
        <w:sz w:val="2"/>
        <w:szCs w:val="2"/>
      </w:rPr>
    </w:pPr>
  </w:p>
  <w:p w:rsidR="0050534B" w:rsidRPr="0050534B" w:rsidRDefault="0050534B" w:rsidP="0050534B">
    <w:pPr>
      <w:pStyle w:val="Fuzeile"/>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76B" w:rsidRDefault="00F7476B" w:rsidP="000E19EF">
      <w:pPr>
        <w:spacing w:line="240" w:lineRule="auto"/>
      </w:pPr>
      <w:r>
        <w:separator/>
      </w:r>
    </w:p>
  </w:footnote>
  <w:footnote w:type="continuationSeparator" w:id="0">
    <w:p w:rsidR="00F7476B" w:rsidRDefault="00F7476B" w:rsidP="000E19E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4"/>
      <w:gridCol w:w="8935"/>
    </w:tblGrid>
    <w:tr w:rsidR="009031D5" w:rsidTr="009031D5">
      <w:trPr>
        <w:trHeight w:val="624"/>
      </w:trPr>
      <w:tc>
        <w:tcPr>
          <w:tcW w:w="624" w:type="dxa"/>
          <w:shd w:val="clear" w:color="auto" w:fill="404040" w:themeFill="text1" w:themeFillTint="BF"/>
          <w:vAlign w:val="center"/>
        </w:tcPr>
        <w:p w:rsidR="009031D5" w:rsidRPr="006060E2" w:rsidRDefault="009031D5" w:rsidP="0097556B">
          <w:pPr>
            <w:pStyle w:val="M-Nummer"/>
          </w:pPr>
          <w:r w:rsidRPr="006060E2">
            <w:t>M</w:t>
          </w:r>
          <w:r w:rsidR="0097556B">
            <w:t>1</w:t>
          </w:r>
        </w:p>
      </w:tc>
      <w:tc>
        <w:tcPr>
          <w:tcW w:w="8935" w:type="dxa"/>
          <w:vAlign w:val="center"/>
        </w:tcPr>
        <w:p w:rsidR="009031D5" w:rsidRDefault="008D69C7" w:rsidP="005565E0">
          <w:pPr>
            <w:pStyle w:val="Titel1"/>
          </w:pPr>
          <w:proofErr w:type="spellStart"/>
          <w:r w:rsidRPr="008D69C7">
            <w:t>Jüngerberufungen</w:t>
          </w:r>
          <w:proofErr w:type="spellEnd"/>
        </w:p>
        <w:p w:rsidR="009031D5" w:rsidRPr="006060E2" w:rsidRDefault="009031D5" w:rsidP="008D69C7">
          <w:pPr>
            <w:pStyle w:val="Titel2"/>
          </w:pPr>
          <w:r>
            <w:t xml:space="preserve">UE </w:t>
          </w:r>
          <w:r w:rsidR="008D69C7">
            <w:t xml:space="preserve">Wahr und unwahr? – Inszenierte Vollmacht </w:t>
          </w:r>
          <w:r w:rsidR="005565E0">
            <w:t xml:space="preserve">| </w:t>
          </w:r>
          <w:r w:rsidR="008D69C7">
            <w:t>Gymnasiale Oberstufe</w:t>
          </w:r>
          <w:r w:rsidR="005565E0">
            <w:t xml:space="preserve"> | </w:t>
          </w:r>
          <w:r w:rsidR="008D69C7">
            <w:t>Dr. Markus Sasse</w:t>
          </w:r>
        </w:p>
      </w:tc>
    </w:tr>
  </w:tbl>
  <w:p w:rsidR="00E7502A" w:rsidRDefault="00E7502A" w:rsidP="00624CD2"/>
  <w:p w:rsidR="000569E2" w:rsidRDefault="000569E2" w:rsidP="00624CD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6009B"/>
    <w:multiLevelType w:val="hybridMultilevel"/>
    <w:tmpl w:val="381851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5384B14"/>
    <w:multiLevelType w:val="hybridMultilevel"/>
    <w:tmpl w:val="162042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53B383F"/>
    <w:multiLevelType w:val="hybridMultilevel"/>
    <w:tmpl w:val="B9CE9FFA"/>
    <w:lvl w:ilvl="0" w:tplc="B7CCAB80">
      <w:start w:val="1"/>
      <w:numFmt w:val="bullet"/>
      <w:pStyle w:val="Aufzhlung"/>
      <w:lvlText w:val=""/>
      <w:lvlJc w:val="left"/>
      <w:pPr>
        <w:ind w:left="720" w:hanging="360"/>
      </w:pPr>
      <w:rPr>
        <w:rFonts w:ascii="Wingdings" w:hAnsi="Wingdings" w:hint="default"/>
      </w:rPr>
    </w:lvl>
    <w:lvl w:ilvl="1" w:tplc="CE04E388">
      <w:start w:val="1"/>
      <w:numFmt w:val="bullet"/>
      <w:pStyle w:val="Aufzhlung2"/>
      <w:lvlText w:val="└"/>
      <w:lvlJc w:val="left"/>
      <w:pPr>
        <w:ind w:left="1440" w:hanging="360"/>
      </w:pPr>
      <w:rPr>
        <w:rFonts w:ascii="MS PMincho" w:eastAsia="MS PMincho" w:hAnsi="MS PMincho" w:hint="eastAsi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7E0629B"/>
    <w:multiLevelType w:val="hybridMultilevel"/>
    <w:tmpl w:val="535680F4"/>
    <w:lvl w:ilvl="0" w:tplc="95DEF4EA">
      <w:start w:val="1"/>
      <w:numFmt w:val="bullet"/>
      <w:pStyle w:val="Checkliste"/>
      <w:lvlText w:val="□"/>
      <w:lvlJc w:val="left"/>
      <w:pPr>
        <w:ind w:left="720" w:hanging="360"/>
      </w:pPr>
      <w:rPr>
        <w:rFonts w:ascii="MS Mincho" w:eastAsia="MS Mincho" w:hAnsi="MS Mincho"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B7C6DDCE">
      <w:start w:val="1"/>
      <w:numFmt w:val="bullet"/>
      <w:pStyle w:val="Checkliste2"/>
      <w:lvlText w:val="□"/>
      <w:lvlJc w:val="left"/>
      <w:pPr>
        <w:ind w:left="1440" w:hanging="360"/>
      </w:pPr>
      <w:rPr>
        <w:rFonts w:ascii="MS Mincho" w:eastAsia="MS Mincho" w:hAnsi="MS Mincho" w:hint="eastAsi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0A14A47"/>
    <w:multiLevelType w:val="hybridMultilevel"/>
    <w:tmpl w:val="9C887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BE26FF5"/>
    <w:multiLevelType w:val="hybridMultilevel"/>
    <w:tmpl w:val="A2D43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autoHyphenation/>
  <w:hyphenationZone w:val="425"/>
  <w:characterSpacingControl w:val="doNotCompress"/>
  <w:hdrShapeDefaults>
    <o:shapedefaults v:ext="edit" spidmax="24578"/>
  </w:hdrShapeDefaults>
  <w:footnotePr>
    <w:footnote w:id="-1"/>
    <w:footnote w:id="0"/>
  </w:footnotePr>
  <w:endnotePr>
    <w:endnote w:id="-1"/>
    <w:endnote w:id="0"/>
  </w:endnotePr>
  <w:compat/>
  <w:rsids>
    <w:rsidRoot w:val="000E19EF"/>
    <w:rsid w:val="000033C4"/>
    <w:rsid w:val="00005252"/>
    <w:rsid w:val="00021F9E"/>
    <w:rsid w:val="00041EA0"/>
    <w:rsid w:val="000569E2"/>
    <w:rsid w:val="00090F85"/>
    <w:rsid w:val="00092BDF"/>
    <w:rsid w:val="00096F58"/>
    <w:rsid w:val="000C7390"/>
    <w:rsid w:val="000E19EF"/>
    <w:rsid w:val="000E2043"/>
    <w:rsid w:val="000F6C0C"/>
    <w:rsid w:val="00121759"/>
    <w:rsid w:val="00140EFD"/>
    <w:rsid w:val="001955B7"/>
    <w:rsid w:val="001A0CB0"/>
    <w:rsid w:val="001A1F78"/>
    <w:rsid w:val="001C1D6A"/>
    <w:rsid w:val="001E3726"/>
    <w:rsid w:val="00265247"/>
    <w:rsid w:val="002D514C"/>
    <w:rsid w:val="002F7638"/>
    <w:rsid w:val="00327153"/>
    <w:rsid w:val="00364323"/>
    <w:rsid w:val="003C5A32"/>
    <w:rsid w:val="0042503A"/>
    <w:rsid w:val="004A70CA"/>
    <w:rsid w:val="00500195"/>
    <w:rsid w:val="0050534B"/>
    <w:rsid w:val="005565E0"/>
    <w:rsid w:val="0057046C"/>
    <w:rsid w:val="00574991"/>
    <w:rsid w:val="00584EC5"/>
    <w:rsid w:val="005A0EAE"/>
    <w:rsid w:val="005A5661"/>
    <w:rsid w:val="006060E2"/>
    <w:rsid w:val="00624CD2"/>
    <w:rsid w:val="00627E59"/>
    <w:rsid w:val="006369CA"/>
    <w:rsid w:val="00710E18"/>
    <w:rsid w:val="007167E8"/>
    <w:rsid w:val="00746420"/>
    <w:rsid w:val="00791CDD"/>
    <w:rsid w:val="00792F72"/>
    <w:rsid w:val="007A2BAD"/>
    <w:rsid w:val="007B5907"/>
    <w:rsid w:val="008418DE"/>
    <w:rsid w:val="008658B6"/>
    <w:rsid w:val="00880310"/>
    <w:rsid w:val="008D1CF3"/>
    <w:rsid w:val="008D69C7"/>
    <w:rsid w:val="008E5428"/>
    <w:rsid w:val="009031D5"/>
    <w:rsid w:val="0097556B"/>
    <w:rsid w:val="009D02F2"/>
    <w:rsid w:val="009E50D5"/>
    <w:rsid w:val="00A40BA5"/>
    <w:rsid w:val="00A45EAA"/>
    <w:rsid w:val="00A61272"/>
    <w:rsid w:val="00A65C8F"/>
    <w:rsid w:val="00AC34DB"/>
    <w:rsid w:val="00AC7D90"/>
    <w:rsid w:val="00AD2CD5"/>
    <w:rsid w:val="00B734C3"/>
    <w:rsid w:val="00BE56B6"/>
    <w:rsid w:val="00C305DD"/>
    <w:rsid w:val="00C37173"/>
    <w:rsid w:val="00CB500D"/>
    <w:rsid w:val="00CC0F8C"/>
    <w:rsid w:val="00CE1D91"/>
    <w:rsid w:val="00D01A0F"/>
    <w:rsid w:val="00D21488"/>
    <w:rsid w:val="00D35683"/>
    <w:rsid w:val="00D429E4"/>
    <w:rsid w:val="00DB000E"/>
    <w:rsid w:val="00E65998"/>
    <w:rsid w:val="00E7502A"/>
    <w:rsid w:val="00ED1533"/>
    <w:rsid w:val="00F60628"/>
    <w:rsid w:val="00F7476B"/>
    <w:rsid w:val="00FE2586"/>
  </w:rsids>
  <m:mathPr>
    <m:mathFont m:val="Cambria Math"/>
    <m:brkBin m:val="before"/>
    <m:brkBinSub m:val="--"/>
    <m:smallFrac m:val="off"/>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David"/>
        <w:spacing w:val="6"/>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E19EF"/>
    <w:pPr>
      <w:tabs>
        <w:tab w:val="left" w:pos="425"/>
      </w:tabs>
      <w:spacing w:after="0" w:line="264" w:lineRule="auto"/>
      <w:jc w:val="both"/>
    </w:pPr>
    <w:rPr>
      <w:rFonts w:ascii="Arial" w:hAnsi="Arial" w:cs="Segoe UI"/>
      <w:spacing w:val="4"/>
    </w:rPr>
  </w:style>
  <w:style w:type="paragraph" w:styleId="berschrift1">
    <w:name w:val="heading 1"/>
    <w:basedOn w:val="Standard"/>
    <w:next w:val="Standard"/>
    <w:link w:val="berschrift1Zchn"/>
    <w:uiPriority w:val="9"/>
    <w:qFormat/>
    <w:rsid w:val="00C37173"/>
    <w:pPr>
      <w:keepNext/>
      <w:keepLines/>
      <w:spacing w:line="528" w:lineRule="auto"/>
      <w:jc w:val="left"/>
      <w:outlineLvl w:val="0"/>
    </w:pPr>
    <w:rPr>
      <w:rFonts w:eastAsiaTheme="majorEastAsia" w:cstheme="majorBidi"/>
      <w:b/>
      <w:szCs w:val="28"/>
      <w:lang w:bidi="he-IL"/>
    </w:rPr>
  </w:style>
  <w:style w:type="paragraph" w:styleId="berschrift2">
    <w:name w:val="heading 2"/>
    <w:basedOn w:val="Standard"/>
    <w:next w:val="Standard"/>
    <w:link w:val="berschrift2Zchn"/>
    <w:uiPriority w:val="9"/>
    <w:unhideWhenUsed/>
    <w:rsid w:val="008418DE"/>
    <w:pPr>
      <w:keepNext/>
      <w:keepLines/>
      <w:spacing w:after="120" w:line="240" w:lineRule="auto"/>
      <w:jc w:val="left"/>
      <w:outlineLvl w:val="1"/>
    </w:pPr>
    <w:rPr>
      <w:rFonts w:ascii="Titillium" w:eastAsiaTheme="majorEastAsia" w:hAnsi="Titillium" w:cstheme="majorBidi"/>
      <w:b/>
      <w:color w:val="404040" w:themeColor="text1" w:themeTint="BF"/>
      <w:sz w:val="24"/>
      <w:szCs w:val="24"/>
      <w:lang w:bidi="he-IL"/>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tt">
    <w:name w:val="fett"/>
    <w:basedOn w:val="Standard"/>
    <w:link w:val="fettZchn"/>
    <w:qFormat/>
    <w:rsid w:val="008D69C7"/>
    <w:rPr>
      <w:b/>
      <w:bCs/>
    </w:rPr>
  </w:style>
  <w:style w:type="paragraph" w:customStyle="1" w:styleId="kursiv">
    <w:name w:val="kursiv"/>
    <w:basedOn w:val="Standard"/>
    <w:link w:val="kursivZchn"/>
    <w:qFormat/>
    <w:rsid w:val="005A5661"/>
    <w:rPr>
      <w:i/>
      <w:iCs/>
    </w:rPr>
  </w:style>
  <w:style w:type="character" w:customStyle="1" w:styleId="fettZchn">
    <w:name w:val="fett Zchn"/>
    <w:basedOn w:val="Absatz-Standardschriftart"/>
    <w:link w:val="fett"/>
    <w:rsid w:val="008D69C7"/>
    <w:rPr>
      <w:rFonts w:ascii="Arial" w:hAnsi="Arial" w:cs="Segoe UI"/>
      <w:b/>
      <w:bCs/>
      <w:spacing w:val="4"/>
    </w:rPr>
  </w:style>
  <w:style w:type="paragraph" w:customStyle="1" w:styleId="Titel1">
    <w:name w:val="Titel 1"/>
    <w:basedOn w:val="Kopfzeile"/>
    <w:link w:val="Titel1Zchn"/>
    <w:qFormat/>
    <w:rsid w:val="00624CD2"/>
    <w:pPr>
      <w:jc w:val="left"/>
    </w:pPr>
    <w:rPr>
      <w:b/>
      <w:bCs/>
      <w:spacing w:val="20"/>
      <w:sz w:val="32"/>
      <w:szCs w:val="32"/>
    </w:rPr>
  </w:style>
  <w:style w:type="character" w:customStyle="1" w:styleId="kursivZchn">
    <w:name w:val="kursiv Zchn"/>
    <w:basedOn w:val="Absatz-Standardschriftart"/>
    <w:link w:val="kursiv"/>
    <w:rsid w:val="005A5661"/>
    <w:rPr>
      <w:rFonts w:ascii="Segoe UI" w:hAnsi="Segoe UI" w:cs="Segoe UI Semilight"/>
      <w:i/>
      <w:iCs/>
      <w:spacing w:val="4"/>
      <w:szCs w:val="20"/>
    </w:rPr>
  </w:style>
  <w:style w:type="paragraph" w:customStyle="1" w:styleId="Titel2">
    <w:name w:val="Titel 2"/>
    <w:basedOn w:val="Titel1"/>
    <w:next w:val="Titel1"/>
    <w:link w:val="Titel2Zchn"/>
    <w:qFormat/>
    <w:rsid w:val="009031D5"/>
    <w:rPr>
      <w:b w:val="0"/>
      <w:bCs w:val="0"/>
      <w:color w:val="404040" w:themeColor="text1" w:themeTint="BF"/>
      <w:spacing w:val="0"/>
      <w:sz w:val="18"/>
      <w:szCs w:val="22"/>
    </w:rPr>
  </w:style>
  <w:style w:type="character" w:customStyle="1" w:styleId="Titel1Zchn">
    <w:name w:val="Titel 1 Zchn"/>
    <w:basedOn w:val="Absatz-Standardschriftart"/>
    <w:link w:val="Titel1"/>
    <w:rsid w:val="00624CD2"/>
    <w:rPr>
      <w:rFonts w:ascii="Arial" w:hAnsi="Arial" w:cs="Segoe UI"/>
      <w:b/>
      <w:bCs/>
      <w:spacing w:val="20"/>
      <w:sz w:val="32"/>
      <w:szCs w:val="32"/>
    </w:rPr>
  </w:style>
  <w:style w:type="character" w:customStyle="1" w:styleId="berschrift1Zchn">
    <w:name w:val="Überschrift 1 Zchn"/>
    <w:basedOn w:val="Absatz-Standardschriftart"/>
    <w:link w:val="berschrift1"/>
    <w:uiPriority w:val="9"/>
    <w:rsid w:val="00C37173"/>
    <w:rPr>
      <w:rFonts w:ascii="Arial" w:eastAsiaTheme="majorEastAsia" w:hAnsi="Arial" w:cstheme="majorBidi"/>
      <w:b/>
      <w:spacing w:val="4"/>
      <w:szCs w:val="28"/>
      <w:lang w:bidi="he-IL"/>
    </w:rPr>
  </w:style>
  <w:style w:type="character" w:customStyle="1" w:styleId="Titel2Zchn">
    <w:name w:val="Titel 2 Zchn"/>
    <w:basedOn w:val="Absatz-Standardschriftart"/>
    <w:link w:val="Titel2"/>
    <w:rsid w:val="009031D5"/>
    <w:rPr>
      <w:rFonts w:ascii="Arial" w:hAnsi="Arial" w:cs="Segoe UI"/>
      <w:color w:val="404040" w:themeColor="text1" w:themeTint="BF"/>
      <w:spacing w:val="0"/>
      <w:sz w:val="18"/>
    </w:rPr>
  </w:style>
  <w:style w:type="character" w:customStyle="1" w:styleId="berschrift2Zchn">
    <w:name w:val="Überschrift 2 Zchn"/>
    <w:basedOn w:val="Absatz-Standardschriftart"/>
    <w:link w:val="berschrift2"/>
    <w:uiPriority w:val="9"/>
    <w:rsid w:val="008418DE"/>
    <w:rPr>
      <w:rFonts w:ascii="Titillium" w:eastAsiaTheme="majorEastAsia" w:hAnsi="Titillium" w:cstheme="majorBidi"/>
      <w:b/>
      <w:color w:val="404040" w:themeColor="text1" w:themeTint="BF"/>
      <w:spacing w:val="4"/>
      <w:sz w:val="24"/>
      <w:szCs w:val="24"/>
      <w:lang w:bidi="he-IL"/>
    </w:rPr>
  </w:style>
  <w:style w:type="paragraph" w:styleId="Listenabsatz">
    <w:name w:val="List Paragraph"/>
    <w:basedOn w:val="Standard"/>
    <w:link w:val="ListenabsatzZchn"/>
    <w:uiPriority w:val="34"/>
    <w:rsid w:val="00090F85"/>
    <w:pPr>
      <w:ind w:left="720"/>
      <w:contextualSpacing/>
    </w:pPr>
  </w:style>
  <w:style w:type="paragraph" w:customStyle="1" w:styleId="Aufzhlung">
    <w:name w:val="Aufzählung"/>
    <w:basedOn w:val="Standard"/>
    <w:link w:val="AufzhlungZchn"/>
    <w:qFormat/>
    <w:rsid w:val="005565E0"/>
    <w:pPr>
      <w:numPr>
        <w:numId w:val="2"/>
      </w:numPr>
      <w:tabs>
        <w:tab w:val="clear" w:pos="425"/>
        <w:tab w:val="left" w:pos="567"/>
      </w:tabs>
      <w:spacing w:before="60" w:after="60"/>
      <w:ind w:left="397" w:hanging="227"/>
      <w:jc w:val="left"/>
    </w:pPr>
  </w:style>
  <w:style w:type="table" w:styleId="Tabellengitternetz">
    <w:name w:val="Table Grid"/>
    <w:basedOn w:val="NormaleTabelle"/>
    <w:rsid w:val="00710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enabsatzZchn">
    <w:name w:val="Listenabsatz Zchn"/>
    <w:basedOn w:val="Absatz-Standardschriftart"/>
    <w:link w:val="Listenabsatz"/>
    <w:uiPriority w:val="34"/>
    <w:rsid w:val="00710E18"/>
    <w:rPr>
      <w:rFonts w:ascii="Palatino Linotype" w:hAnsi="Palatino Linotype"/>
      <w:sz w:val="20"/>
    </w:rPr>
  </w:style>
  <w:style w:type="character" w:customStyle="1" w:styleId="AufzhlungZchn">
    <w:name w:val="Aufzählung Zchn"/>
    <w:basedOn w:val="ListenabsatzZchn"/>
    <w:link w:val="Aufzhlung"/>
    <w:rsid w:val="005565E0"/>
    <w:rPr>
      <w:rFonts w:ascii="Arial" w:hAnsi="Arial" w:cs="Segoe UI"/>
      <w:spacing w:val="4"/>
    </w:rPr>
  </w:style>
  <w:style w:type="paragraph" w:customStyle="1" w:styleId="TabelleStandard">
    <w:name w:val="Tabelle Standard"/>
    <w:basedOn w:val="Standard"/>
    <w:link w:val="TabelleStandardZchn"/>
    <w:rsid w:val="00710E18"/>
    <w:pPr>
      <w:spacing w:before="40" w:after="40" w:line="240" w:lineRule="auto"/>
      <w:ind w:left="-57" w:right="-57"/>
      <w:jc w:val="left"/>
    </w:pPr>
    <w:rPr>
      <w:lang w:bidi="he-IL"/>
    </w:rPr>
  </w:style>
  <w:style w:type="paragraph" w:customStyle="1" w:styleId="Tabelleberschrift">
    <w:name w:val="Tabelle Überschrift"/>
    <w:basedOn w:val="TabelleStandard"/>
    <w:link w:val="TabelleberschriftZchn"/>
    <w:rsid w:val="008418DE"/>
    <w:pPr>
      <w:jc w:val="center"/>
    </w:pPr>
    <w:rPr>
      <w:rFonts w:ascii="Titillium" w:hAnsi="Titillium"/>
      <w:b/>
      <w:bCs/>
      <w:color w:val="404040" w:themeColor="text1" w:themeTint="BF"/>
    </w:rPr>
  </w:style>
  <w:style w:type="character" w:customStyle="1" w:styleId="TabelleStandardZchn">
    <w:name w:val="Tabelle Standard Zchn"/>
    <w:basedOn w:val="Absatz-Standardschriftart"/>
    <w:link w:val="TabelleStandard"/>
    <w:rsid w:val="00710E18"/>
    <w:rPr>
      <w:rFonts w:ascii="Palatino Linotype" w:hAnsi="Palatino Linotype" w:cs="David"/>
      <w:sz w:val="20"/>
      <w:lang w:bidi="he-IL"/>
    </w:rPr>
  </w:style>
  <w:style w:type="paragraph" w:customStyle="1" w:styleId="TabelleAufzhlung">
    <w:name w:val="Tabelle Aufzählung"/>
    <w:basedOn w:val="Aufzhlung"/>
    <w:link w:val="TabelleAufzhlungZchn"/>
    <w:rsid w:val="0042503A"/>
    <w:pPr>
      <w:tabs>
        <w:tab w:val="clear" w:pos="567"/>
        <w:tab w:val="left" w:pos="284"/>
      </w:tabs>
      <w:spacing w:before="40" w:after="40" w:line="240" w:lineRule="auto"/>
      <w:ind w:left="227" w:right="-57"/>
    </w:pPr>
  </w:style>
  <w:style w:type="character" w:customStyle="1" w:styleId="TabelleberschriftZchn">
    <w:name w:val="Tabelle Überschrift Zchn"/>
    <w:basedOn w:val="TabelleStandardZchn"/>
    <w:link w:val="Tabelleberschrift"/>
    <w:rsid w:val="008418DE"/>
    <w:rPr>
      <w:rFonts w:ascii="Titillium" w:hAnsi="Titillium" w:cs="Segoe UI Semilight"/>
      <w:b/>
      <w:bCs/>
      <w:color w:val="404040" w:themeColor="text1" w:themeTint="BF"/>
      <w:spacing w:val="4"/>
      <w:szCs w:val="20"/>
    </w:rPr>
  </w:style>
  <w:style w:type="character" w:customStyle="1" w:styleId="TabelleAufzhlungZchn">
    <w:name w:val="Tabelle Aufzählung Zchn"/>
    <w:basedOn w:val="AufzhlungZchn"/>
    <w:link w:val="TabelleAufzhlung"/>
    <w:rsid w:val="0042503A"/>
  </w:style>
  <w:style w:type="paragraph" w:customStyle="1" w:styleId="Aufzhlung2">
    <w:name w:val="Aufzählung 2"/>
    <w:basedOn w:val="Aufzhlung"/>
    <w:link w:val="Aufzhlung2Zchn"/>
    <w:qFormat/>
    <w:rsid w:val="0042503A"/>
    <w:pPr>
      <w:numPr>
        <w:ilvl w:val="1"/>
      </w:numPr>
      <w:ind w:left="879" w:hanging="369"/>
    </w:pPr>
    <w:rPr>
      <w:lang w:bidi="he-IL"/>
    </w:rPr>
  </w:style>
  <w:style w:type="paragraph" w:customStyle="1" w:styleId="TabelleAufzhlung2">
    <w:name w:val="Tabelle Aufzählung 2"/>
    <w:basedOn w:val="Aufzhlung2"/>
    <w:link w:val="TabelleAufzhlung2Zchn"/>
    <w:rsid w:val="008418DE"/>
    <w:pPr>
      <w:tabs>
        <w:tab w:val="clear" w:pos="567"/>
        <w:tab w:val="left" w:pos="709"/>
      </w:tabs>
      <w:spacing w:before="40" w:after="40"/>
      <w:ind w:left="709"/>
    </w:pPr>
  </w:style>
  <w:style w:type="character" w:customStyle="1" w:styleId="Aufzhlung2Zchn">
    <w:name w:val="Aufzählung 2 Zchn"/>
    <w:basedOn w:val="AufzhlungZchn"/>
    <w:link w:val="Aufzhlung2"/>
    <w:rsid w:val="0042503A"/>
    <w:rPr>
      <w:lang w:bidi="he-IL"/>
    </w:rPr>
  </w:style>
  <w:style w:type="character" w:customStyle="1" w:styleId="TabelleAufzhlung2Zchn">
    <w:name w:val="Tabelle Aufzählung 2 Zchn"/>
    <w:basedOn w:val="Aufzhlung2Zchn"/>
    <w:link w:val="TabelleAufzhlung2"/>
    <w:rsid w:val="008418DE"/>
  </w:style>
  <w:style w:type="paragraph" w:customStyle="1" w:styleId="Tabellefett">
    <w:name w:val="Tabelle fett"/>
    <w:basedOn w:val="TabelleStandard"/>
    <w:link w:val="TabellefettZchn"/>
    <w:rsid w:val="00AC7D90"/>
    <w:rPr>
      <w:b/>
      <w:bCs/>
    </w:rPr>
  </w:style>
  <w:style w:type="paragraph" w:customStyle="1" w:styleId="Tabellekursiv">
    <w:name w:val="Tabelle kursiv"/>
    <w:basedOn w:val="TabelleStandard"/>
    <w:link w:val="TabellekursivZchn"/>
    <w:rsid w:val="00AC7D90"/>
    <w:rPr>
      <w:i/>
      <w:iCs/>
    </w:rPr>
  </w:style>
  <w:style w:type="character" w:customStyle="1" w:styleId="TabellefettZchn">
    <w:name w:val="Tabelle fett Zchn"/>
    <w:basedOn w:val="TabelleStandardZchn"/>
    <w:link w:val="Tabellefett"/>
    <w:rsid w:val="00AC7D90"/>
    <w:rPr>
      <w:rFonts w:ascii="Segoe UI" w:hAnsi="Segoe UI" w:cs="Segoe UI Semilight"/>
      <w:b/>
      <w:bCs/>
      <w:spacing w:val="4"/>
      <w:szCs w:val="20"/>
    </w:rPr>
  </w:style>
  <w:style w:type="character" w:customStyle="1" w:styleId="TabellekursivZchn">
    <w:name w:val="Tabelle kursiv Zchn"/>
    <w:basedOn w:val="TabelleStandardZchn"/>
    <w:link w:val="Tabellekursiv"/>
    <w:rsid w:val="00AC7D90"/>
    <w:rPr>
      <w:rFonts w:ascii="Segoe UI" w:hAnsi="Segoe UI" w:cs="Segoe UI Semilight"/>
      <w:i/>
      <w:iCs/>
      <w:spacing w:val="4"/>
      <w:szCs w:val="20"/>
    </w:rPr>
  </w:style>
  <w:style w:type="paragraph" w:customStyle="1" w:styleId="halbfett">
    <w:name w:val="halbfett"/>
    <w:basedOn w:val="Standard"/>
    <w:link w:val="halbfettZchn"/>
    <w:rsid w:val="00041EA0"/>
    <w:rPr>
      <w:rFonts w:ascii="Segoe UI Semibold" w:hAnsi="Segoe UI Semibold" w:cs="Segoe UI Semibold"/>
      <w:lang w:bidi="he-IL"/>
    </w:rPr>
  </w:style>
  <w:style w:type="paragraph" w:customStyle="1" w:styleId="dnn">
    <w:name w:val="dünn"/>
    <w:basedOn w:val="Standard"/>
    <w:link w:val="dnnZchn"/>
    <w:rsid w:val="005A5661"/>
    <w:rPr>
      <w:rFonts w:ascii="Segoe UI Light" w:hAnsi="Segoe UI Light"/>
    </w:rPr>
  </w:style>
  <w:style w:type="character" w:customStyle="1" w:styleId="halbfettZchn">
    <w:name w:val="halbfett Zchn"/>
    <w:basedOn w:val="Absatz-Standardschriftart"/>
    <w:link w:val="halbfett"/>
    <w:rsid w:val="00041EA0"/>
    <w:rPr>
      <w:rFonts w:ascii="Segoe UI Semibold" w:hAnsi="Segoe UI Semibold" w:cs="Segoe UI Semibold"/>
      <w:spacing w:val="4"/>
      <w:szCs w:val="20"/>
      <w:lang w:bidi="he-IL"/>
    </w:rPr>
  </w:style>
  <w:style w:type="character" w:customStyle="1" w:styleId="dnnZchn">
    <w:name w:val="dünn Zchn"/>
    <w:basedOn w:val="Absatz-Standardschriftart"/>
    <w:link w:val="dnn"/>
    <w:rsid w:val="005A5661"/>
    <w:rPr>
      <w:rFonts w:ascii="Segoe UI Light" w:hAnsi="Segoe UI Light" w:cs="Segoe UI Semilight"/>
      <w:spacing w:val="4"/>
      <w:szCs w:val="20"/>
    </w:rPr>
  </w:style>
  <w:style w:type="paragraph" w:customStyle="1" w:styleId="Checkliste">
    <w:name w:val="Checkliste"/>
    <w:basedOn w:val="Standard"/>
    <w:link w:val="ChecklisteZchn"/>
    <w:rsid w:val="000E2043"/>
    <w:pPr>
      <w:numPr>
        <w:numId w:val="4"/>
      </w:numPr>
      <w:tabs>
        <w:tab w:val="clear" w:pos="425"/>
        <w:tab w:val="left" w:pos="567"/>
      </w:tabs>
      <w:spacing w:before="60" w:after="60"/>
      <w:ind w:left="425" w:hanging="312"/>
    </w:pPr>
    <w:rPr>
      <w:lang w:val="fr-FR"/>
    </w:rPr>
  </w:style>
  <w:style w:type="paragraph" w:customStyle="1" w:styleId="Checkliste2">
    <w:name w:val="Checkliste 2"/>
    <w:basedOn w:val="Checkliste"/>
    <w:link w:val="Checkliste2Zchn"/>
    <w:rsid w:val="000E2043"/>
    <w:pPr>
      <w:numPr>
        <w:ilvl w:val="1"/>
      </w:numPr>
      <w:ind w:left="737" w:hanging="312"/>
    </w:pPr>
  </w:style>
  <w:style w:type="character" w:customStyle="1" w:styleId="ChecklisteZchn">
    <w:name w:val="Checkliste Zchn"/>
    <w:basedOn w:val="AufzhlungZchn"/>
    <w:link w:val="Checkliste"/>
    <w:rsid w:val="000E2043"/>
    <w:rPr>
      <w:rFonts w:ascii="Segoe UI" w:hAnsi="Segoe UI"/>
      <w:lang w:val="fr-FR"/>
    </w:rPr>
  </w:style>
  <w:style w:type="character" w:customStyle="1" w:styleId="Checkliste2Zchn">
    <w:name w:val="Checkliste 2 Zchn"/>
    <w:basedOn w:val="ChecklisteZchn"/>
    <w:link w:val="Checkliste2"/>
    <w:rsid w:val="000E2043"/>
  </w:style>
  <w:style w:type="paragraph" w:styleId="Kopfzeile">
    <w:name w:val="header"/>
    <w:basedOn w:val="Standard"/>
    <w:link w:val="KopfzeileZchn"/>
    <w:uiPriority w:val="99"/>
    <w:semiHidden/>
    <w:unhideWhenUsed/>
    <w:rsid w:val="000E19EF"/>
    <w:pPr>
      <w:tabs>
        <w:tab w:val="clear" w:pos="425"/>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0E19EF"/>
    <w:rPr>
      <w:rFonts w:ascii="Arial" w:hAnsi="Arial" w:cs="Segoe UI"/>
      <w:spacing w:val="4"/>
    </w:rPr>
  </w:style>
  <w:style w:type="paragraph" w:styleId="Fuzeile">
    <w:name w:val="footer"/>
    <w:aliases w:val="Fußzeile links"/>
    <w:basedOn w:val="Standard"/>
    <w:link w:val="FuzeileZchn"/>
    <w:uiPriority w:val="99"/>
    <w:unhideWhenUsed/>
    <w:qFormat/>
    <w:rsid w:val="00364323"/>
    <w:pPr>
      <w:tabs>
        <w:tab w:val="clear" w:pos="425"/>
        <w:tab w:val="center" w:pos="4536"/>
        <w:tab w:val="right" w:pos="9072"/>
      </w:tabs>
      <w:spacing w:line="240" w:lineRule="auto"/>
      <w:ind w:left="-102" w:right="-102"/>
      <w:jc w:val="left"/>
    </w:pPr>
    <w:rPr>
      <w:color w:val="404040" w:themeColor="text1" w:themeTint="BF"/>
      <w:sz w:val="20"/>
    </w:rPr>
  </w:style>
  <w:style w:type="character" w:customStyle="1" w:styleId="FuzeileZchn">
    <w:name w:val="Fußzeile Zchn"/>
    <w:aliases w:val="Fußzeile links Zchn"/>
    <w:basedOn w:val="Absatz-Standardschriftart"/>
    <w:link w:val="Fuzeile"/>
    <w:uiPriority w:val="99"/>
    <w:rsid w:val="00364323"/>
    <w:rPr>
      <w:rFonts w:ascii="Arial" w:hAnsi="Arial" w:cs="Segoe UI"/>
      <w:color w:val="404040" w:themeColor="text1" w:themeTint="BF"/>
      <w:spacing w:val="4"/>
      <w:sz w:val="20"/>
    </w:rPr>
  </w:style>
  <w:style w:type="paragraph" w:customStyle="1" w:styleId="Fuzeilerechts">
    <w:name w:val="Fußzeile rechts"/>
    <w:basedOn w:val="Fuzeile"/>
    <w:link w:val="FuzeilerechtsZchn"/>
    <w:qFormat/>
    <w:rsid w:val="00A45EAA"/>
    <w:pPr>
      <w:jc w:val="right"/>
    </w:pPr>
  </w:style>
  <w:style w:type="character" w:customStyle="1" w:styleId="FuzeilerechtsZchn">
    <w:name w:val="Fußzeile rechts Zchn"/>
    <w:basedOn w:val="FuzeileZchn"/>
    <w:link w:val="Fuzeilerechts"/>
    <w:rsid w:val="00A45EAA"/>
  </w:style>
  <w:style w:type="paragraph" w:customStyle="1" w:styleId="M-Nummer">
    <w:name w:val="M-Nummer"/>
    <w:basedOn w:val="Kopfzeile"/>
    <w:link w:val="M-NummerZchn"/>
    <w:qFormat/>
    <w:rsid w:val="006060E2"/>
    <w:pPr>
      <w:ind w:left="-170" w:right="-170"/>
      <w:jc w:val="center"/>
    </w:pPr>
    <w:rPr>
      <w:rFonts w:ascii="Arial Black" w:hAnsi="Arial Black"/>
      <w:color w:val="FFFFFF" w:themeColor="background1"/>
      <w:spacing w:val="0"/>
      <w:sz w:val="32"/>
      <w:szCs w:val="32"/>
    </w:rPr>
  </w:style>
  <w:style w:type="character" w:customStyle="1" w:styleId="M-NummerZchn">
    <w:name w:val="M-Nummer Zchn"/>
    <w:basedOn w:val="KopfzeileZchn"/>
    <w:link w:val="M-Nummer"/>
    <w:rsid w:val="006060E2"/>
    <w:rPr>
      <w:rFonts w:ascii="Arial Black" w:hAnsi="Arial Black"/>
      <w:color w:val="FFFFFF" w:themeColor="background1"/>
      <w:spacing w:val="0"/>
      <w:sz w:val="32"/>
      <w:szCs w:val="32"/>
    </w:rPr>
  </w:style>
  <w:style w:type="paragraph" w:customStyle="1" w:styleId="FuzeileMitte">
    <w:name w:val="Fußzeile Mitte"/>
    <w:basedOn w:val="Fuzeile"/>
    <w:link w:val="FuzeileMitteZchn"/>
    <w:rsid w:val="00A45EAA"/>
    <w:pPr>
      <w:jc w:val="center"/>
    </w:pPr>
  </w:style>
  <w:style w:type="paragraph" w:styleId="Sprechblasentext">
    <w:name w:val="Balloon Text"/>
    <w:basedOn w:val="Standard"/>
    <w:link w:val="SprechblasentextZchn"/>
    <w:uiPriority w:val="99"/>
    <w:semiHidden/>
    <w:unhideWhenUsed/>
    <w:rsid w:val="00A45EAA"/>
    <w:pPr>
      <w:spacing w:line="240" w:lineRule="auto"/>
    </w:pPr>
    <w:rPr>
      <w:rFonts w:ascii="Tahoma" w:hAnsi="Tahoma" w:cs="Tahoma"/>
      <w:sz w:val="16"/>
      <w:szCs w:val="16"/>
    </w:rPr>
  </w:style>
  <w:style w:type="character" w:customStyle="1" w:styleId="FuzeileMitteZchn">
    <w:name w:val="Fußzeile Mitte Zchn"/>
    <w:basedOn w:val="FuzeileZchn"/>
    <w:link w:val="FuzeileMitte"/>
    <w:rsid w:val="00A45EAA"/>
  </w:style>
  <w:style w:type="character" w:customStyle="1" w:styleId="SprechblasentextZchn">
    <w:name w:val="Sprechblasentext Zchn"/>
    <w:basedOn w:val="Absatz-Standardschriftart"/>
    <w:link w:val="Sprechblasentext"/>
    <w:uiPriority w:val="99"/>
    <w:semiHidden/>
    <w:rsid w:val="00A45EAA"/>
    <w:rPr>
      <w:rFonts w:ascii="Tahoma" w:hAnsi="Tahoma" w:cs="Tahoma"/>
      <w:spacing w:val="4"/>
      <w:sz w:val="16"/>
      <w:szCs w:val="16"/>
    </w:rPr>
  </w:style>
  <w:style w:type="character" w:styleId="Hyperlink">
    <w:name w:val="Hyperlink"/>
    <w:basedOn w:val="Absatz-Standardschriftart"/>
    <w:uiPriority w:val="99"/>
    <w:unhideWhenUsed/>
    <w:rsid w:val="005565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4706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Christophe</cp:lastModifiedBy>
  <cp:revision>18</cp:revision>
  <cp:lastPrinted>2016-08-03T17:17:00Z</cp:lastPrinted>
  <dcterms:created xsi:type="dcterms:W3CDTF">2016-08-03T16:13:00Z</dcterms:created>
  <dcterms:modified xsi:type="dcterms:W3CDTF">2016-08-04T11:04:00Z</dcterms:modified>
</cp:coreProperties>
</file>