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37"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bookmarkStart w:id="0" w:name="_GoBack"/>
      <w:bookmarkEnd w:id="0"/>
    </w:p>
    <w:p w:rsidR="00F21171" w:rsidRDefault="000C6FCF"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Tabernakel</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0C6FCF" w:rsidRDefault="000C6FCF"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In diesem kostbar verzierten Schrank werden die geweihten Brote der Abendmahlsfeier aufbewahrt. D</w:t>
      </w:r>
      <w:r w:rsidR="00525C46">
        <w:rPr>
          <w:rFonts w:ascii="Comic Sans MS" w:hAnsi="Comic Sans MS"/>
          <w:sz w:val="36"/>
          <w:szCs w:val="36"/>
        </w:rPr>
        <w:t>as Brot steht für Jesus selbst.</w:t>
      </w:r>
    </w:p>
    <w:p w:rsidR="009A1637"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525C46" w:rsidRDefault="00525C46" w:rsidP="009A1637">
      <w:pPr>
        <w:spacing w:after="0"/>
        <w:rPr>
          <w:rFonts w:ascii="Comic Sans MS" w:hAnsi="Comic Sans MS"/>
          <w:sz w:val="36"/>
          <w:szCs w:val="36"/>
        </w:rPr>
      </w:pPr>
    </w:p>
    <w:p w:rsidR="00525C46" w:rsidRPr="00525C46" w:rsidRDefault="00525C46" w:rsidP="009A1637">
      <w:pPr>
        <w:spacing w:after="0"/>
        <w:rPr>
          <w:rFonts w:ascii="Comic Sans MS" w:hAnsi="Comic Sans MS"/>
          <w:sz w:val="36"/>
          <w:szCs w:val="36"/>
        </w:rPr>
      </w:pPr>
    </w:p>
    <w:p w:rsidR="009A1637"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0C6FCF" w:rsidRDefault="000C6FCF"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Ewiges Licht</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0C6FCF" w:rsidRDefault="000C6FCF"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Dieses Licht brennt immer. Es soll uns zeigen: Jesus selbst ist hier bei uns. </w:t>
      </w:r>
      <w:r w:rsidR="00AB1379">
        <w:rPr>
          <w:rFonts w:ascii="Comic Sans MS" w:hAnsi="Comic Sans MS"/>
          <w:sz w:val="36"/>
          <w:szCs w:val="36"/>
        </w:rPr>
        <w:t>In der Form des geweihten Brotes.</w:t>
      </w:r>
    </w:p>
    <w:p w:rsidR="009A1637"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0C6FCF" w:rsidRDefault="000C6FCF"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lastRenderedPageBreak/>
        <w:t>Marienfigur</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0C6FCF" w:rsidRPr="00525C46" w:rsidRDefault="009D43F6"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Diese Statue zeigt Jesus als Kind zusammen mit seiner Mutter Maria. </w:t>
      </w:r>
      <w:r w:rsidR="00B31ACD" w:rsidRPr="00525C46">
        <w:rPr>
          <w:rFonts w:ascii="Comic Sans MS" w:hAnsi="Comic Sans MS"/>
          <w:sz w:val="36"/>
          <w:szCs w:val="36"/>
        </w:rPr>
        <w:t>Die Menschen beten zu Maria und wenden sich mit ihren Bitten und Sorgen an die Mutter, die auch für Jesus gesorgt hat.</w:t>
      </w:r>
    </w:p>
    <w:p w:rsidR="00B31ACD" w:rsidRDefault="00B31ACD" w:rsidP="009A1637">
      <w:pPr>
        <w:spacing w:after="0"/>
        <w:rPr>
          <w:rFonts w:ascii="Comic Sans MS" w:hAnsi="Comic Sans MS"/>
          <w:sz w:val="36"/>
          <w:szCs w:val="36"/>
        </w:rPr>
      </w:pPr>
    </w:p>
    <w:p w:rsidR="009A1637" w:rsidRPr="00525C46" w:rsidRDefault="009A1637" w:rsidP="009A1637">
      <w:pPr>
        <w:spacing w:after="0"/>
        <w:rPr>
          <w:rFonts w:ascii="Comic Sans MS" w:hAnsi="Comic Sans MS"/>
          <w:sz w:val="36"/>
          <w:szCs w:val="36"/>
        </w:rPr>
      </w:pPr>
    </w:p>
    <w:p w:rsidR="00B31ACD" w:rsidRPr="00525C46" w:rsidRDefault="00B31ACD"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Heiligenfigur</w:t>
      </w:r>
    </w:p>
    <w:p w:rsidR="00B31ACD" w:rsidRPr="00525C46" w:rsidRDefault="00B31ACD"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Als heilig bezeichnet man Menschen, die besonders mutig im Glauben an Gott waren und heute unsere Vorbilder sein können. In der Kirche finden sich einige Figuren. Hier ist es der heilige Josef mit Jesus als Kind.</w:t>
      </w:r>
    </w:p>
    <w:p w:rsidR="00525C46" w:rsidRDefault="00525C46"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B31ACD" w:rsidRDefault="00B31ACD"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Kreuzweg</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B31ACD" w:rsidRDefault="00B31ACD"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In 14 Bildern wird die Geschichte des Leidens Jesu dargestellt. Sie laden mich ein, an Jesus zu denken. </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B31ACD" w:rsidRDefault="00B31ACD"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525C46" w:rsidRDefault="00525C46" w:rsidP="009A1637">
      <w:pPr>
        <w:spacing w:after="0"/>
        <w:rPr>
          <w:rFonts w:ascii="Comic Sans MS" w:hAnsi="Comic Sans MS"/>
          <w:sz w:val="36"/>
          <w:szCs w:val="36"/>
        </w:rPr>
      </w:pPr>
    </w:p>
    <w:p w:rsidR="00525C46" w:rsidRPr="00525C46" w:rsidRDefault="00525C46" w:rsidP="009A1637">
      <w:pPr>
        <w:spacing w:after="0"/>
        <w:rPr>
          <w:rFonts w:ascii="Comic Sans MS" w:hAnsi="Comic Sans MS"/>
          <w:sz w:val="36"/>
          <w:szCs w:val="36"/>
        </w:rPr>
      </w:pPr>
    </w:p>
    <w:p w:rsidR="009A1637"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B31ACD" w:rsidRDefault="00B31ACD"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Weihwasserkrug</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B31ACD" w:rsidRDefault="00B31ACD"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In diesem Krug findet sich besonderes Wasser. Es dient dazu, kleine Kinder zu taufen und manche Menschen nehmen sich davon auch mit nach Hause.</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B31ACD" w:rsidRDefault="00B31ACD"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lastRenderedPageBreak/>
        <w:t>Weihwasserbecken</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B31ACD" w:rsidRPr="00525C46" w:rsidRDefault="00C2521E"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In diesem Becken befindet sich geweihtes Wasser. Es soll die Menschen an ihre Taufe erinnern. Deswegen tauchen sie ihre Hände hinein und bekreuzigen sich, wenn sie die Kirche betreten oder verlassen. </w:t>
      </w:r>
    </w:p>
    <w:p w:rsidR="00525C46" w:rsidRDefault="00525C46" w:rsidP="009A1637">
      <w:pPr>
        <w:spacing w:after="0"/>
        <w:rPr>
          <w:rFonts w:ascii="Comic Sans MS" w:hAnsi="Comic Sans MS"/>
          <w:sz w:val="36"/>
          <w:szCs w:val="36"/>
        </w:rPr>
      </w:pPr>
    </w:p>
    <w:p w:rsidR="00525C46" w:rsidRPr="00525C46" w:rsidRDefault="00525C46" w:rsidP="009A1637">
      <w:pPr>
        <w:spacing w:after="0"/>
        <w:rPr>
          <w:rFonts w:ascii="Comic Sans MS" w:hAnsi="Comic Sans MS"/>
          <w:sz w:val="36"/>
          <w:szCs w:val="36"/>
        </w:rPr>
      </w:pPr>
    </w:p>
    <w:p w:rsidR="00C2521E" w:rsidRDefault="00C2521E"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Kniebänkchen</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C2521E" w:rsidRDefault="00C2521E"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Im Laufe des katholischen Gottesdienstes (Messe)</w:t>
      </w:r>
      <w:r w:rsidR="00E31D63" w:rsidRPr="00525C46">
        <w:rPr>
          <w:rFonts w:ascii="Comic Sans MS" w:hAnsi="Comic Sans MS"/>
          <w:sz w:val="36"/>
          <w:szCs w:val="36"/>
        </w:rPr>
        <w:t xml:space="preserve"> knien sich d</w:t>
      </w:r>
      <w:r w:rsidR="00AE12A3">
        <w:rPr>
          <w:rFonts w:ascii="Comic Sans MS" w:hAnsi="Comic Sans MS"/>
          <w:sz w:val="36"/>
          <w:szCs w:val="36"/>
        </w:rPr>
        <w:t>ie Menschen auch zum Gebet. Sie</w:t>
      </w:r>
      <w:r w:rsidR="00E31D63" w:rsidRPr="00525C46">
        <w:rPr>
          <w:rFonts w:ascii="Comic Sans MS" w:hAnsi="Comic Sans MS"/>
          <w:sz w:val="36"/>
          <w:szCs w:val="36"/>
        </w:rPr>
        <w:t xml:space="preserve"> möchten sich so besonders auf Gott hin konzentrieren. </w:t>
      </w:r>
    </w:p>
    <w:p w:rsidR="00525C46" w:rsidRDefault="00525C46"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9A1637"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E31D63" w:rsidRDefault="00E31D63"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Beichtstuhl</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E31D63" w:rsidRDefault="001702F5"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Die Menschen können hier im Vertrauen dem Priester erzählen, was sie falsch gemacht habe. </w:t>
      </w:r>
      <w:r w:rsidR="00414C7C" w:rsidRPr="00525C46">
        <w:rPr>
          <w:rFonts w:ascii="Comic Sans MS" w:hAnsi="Comic Sans MS"/>
          <w:sz w:val="36"/>
          <w:szCs w:val="36"/>
        </w:rPr>
        <w:t>Sie bitten Gott um Entschuldigung.</w:t>
      </w:r>
    </w:p>
    <w:p w:rsidR="009A1637"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414C7C" w:rsidRDefault="00414C7C" w:rsidP="009A1637">
      <w:pPr>
        <w:spacing w:after="0"/>
        <w:rPr>
          <w:rFonts w:ascii="Comic Sans MS" w:hAnsi="Comic Sans MS"/>
          <w:sz w:val="36"/>
          <w:szCs w:val="36"/>
        </w:rPr>
      </w:pPr>
    </w:p>
    <w:p w:rsidR="00AE12A3" w:rsidRPr="00525C46" w:rsidRDefault="00AE12A3" w:rsidP="009A1637">
      <w:pPr>
        <w:spacing w:after="0"/>
        <w:rPr>
          <w:rFonts w:ascii="Comic Sans MS" w:hAnsi="Comic Sans MS"/>
          <w:sz w:val="36"/>
          <w:szCs w:val="36"/>
        </w:rPr>
      </w:pPr>
    </w:p>
    <w:p w:rsidR="00414C7C" w:rsidRDefault="00414C7C"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Reliquiar</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414C7C" w:rsidRPr="00525C46" w:rsidRDefault="00414C7C"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In einem besonderen Kästchen ist ein Erinnerungsstück von einem bestimmten heiligen Menschen aufbewahrt. </w:t>
      </w:r>
      <w:r w:rsidR="00AE12A3">
        <w:rPr>
          <w:rFonts w:ascii="Comic Sans MS" w:hAnsi="Comic Sans MS"/>
          <w:sz w:val="36"/>
          <w:szCs w:val="36"/>
        </w:rPr>
        <w:t xml:space="preserve">Das kann ein Stück Stoff von einem Mantel oder auch ein Knochen sein. </w:t>
      </w:r>
    </w:p>
    <w:p w:rsidR="009A1637"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414C7C" w:rsidRDefault="00414C7C"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Ambo</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414C7C" w:rsidRDefault="00414C7C"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Das ist ein Lesepult. Von hier aus wird aus der Bibel im Gottesdienst </w:t>
      </w:r>
      <w:r w:rsidR="00AE12A3">
        <w:rPr>
          <w:rFonts w:ascii="Comic Sans MS" w:hAnsi="Comic Sans MS"/>
          <w:sz w:val="36"/>
          <w:szCs w:val="36"/>
        </w:rPr>
        <w:t>vorgelesen und das Wort Gottes v</w:t>
      </w:r>
      <w:r w:rsidRPr="00525C46">
        <w:rPr>
          <w:rFonts w:ascii="Comic Sans MS" w:hAnsi="Comic Sans MS"/>
          <w:sz w:val="36"/>
          <w:szCs w:val="36"/>
        </w:rPr>
        <w:t>erkündigt. Die Predigt wird von hier aus gehalten.</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p w:rsidR="00414C7C" w:rsidRDefault="00414C7C" w:rsidP="009A1637">
      <w:pPr>
        <w:spacing w:after="0"/>
        <w:rPr>
          <w:rFonts w:ascii="Comic Sans MS" w:hAnsi="Comic Sans MS"/>
          <w:sz w:val="36"/>
          <w:szCs w:val="36"/>
        </w:rPr>
      </w:pPr>
    </w:p>
    <w:p w:rsidR="00525C46" w:rsidRPr="00525C46" w:rsidRDefault="00525C46" w:rsidP="009A1637">
      <w:pPr>
        <w:spacing w:after="0"/>
        <w:rPr>
          <w:rFonts w:ascii="Comic Sans MS" w:hAnsi="Comic Sans MS"/>
          <w:sz w:val="36"/>
          <w:szCs w:val="36"/>
        </w:rPr>
      </w:pPr>
    </w:p>
    <w:p w:rsidR="009A1637"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414C7C" w:rsidRDefault="00414C7C"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525C46">
        <w:rPr>
          <w:rFonts w:ascii="Comic Sans MS" w:hAnsi="Comic Sans MS"/>
          <w:sz w:val="36"/>
          <w:szCs w:val="36"/>
        </w:rPr>
        <w:t>Kerzen mit Ikonen-Bild</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
    <w:p w:rsidR="00414C7C" w:rsidRDefault="00414C7C"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r w:rsidRPr="00525C46">
        <w:rPr>
          <w:rFonts w:ascii="Comic Sans MS" w:hAnsi="Comic Sans MS"/>
          <w:sz w:val="36"/>
          <w:szCs w:val="36"/>
        </w:rPr>
        <w:t xml:space="preserve">Hier können Menschen für ihre Bitten und Anliegen eine Kerze entzünden und vor dem Bild der heiligen Maria beten. Sie können sich dazu auch hinknien. </w:t>
      </w:r>
    </w:p>
    <w:p w:rsidR="009A1637" w:rsidRPr="00525C46" w:rsidRDefault="009A1637" w:rsidP="009A1637">
      <w:pPr>
        <w:pBdr>
          <w:top w:val="single" w:sz="4" w:space="1" w:color="auto"/>
          <w:left w:val="single" w:sz="4" w:space="4" w:color="auto"/>
          <w:bottom w:val="single" w:sz="4" w:space="1" w:color="auto"/>
          <w:right w:val="single" w:sz="4" w:space="4" w:color="auto"/>
        </w:pBdr>
        <w:spacing w:after="0"/>
        <w:rPr>
          <w:rFonts w:ascii="Comic Sans MS" w:hAnsi="Comic Sans MS"/>
          <w:sz w:val="36"/>
          <w:szCs w:val="36"/>
        </w:rPr>
      </w:pPr>
    </w:p>
    <w:sectPr w:rsidR="009A1637" w:rsidRPr="00525C46" w:rsidSect="009A1637">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CF"/>
    <w:rsid w:val="000C6FCF"/>
    <w:rsid w:val="001702F5"/>
    <w:rsid w:val="00247DDA"/>
    <w:rsid w:val="00414C7C"/>
    <w:rsid w:val="00525C46"/>
    <w:rsid w:val="00561F07"/>
    <w:rsid w:val="00936D57"/>
    <w:rsid w:val="009A1637"/>
    <w:rsid w:val="009D43F6"/>
    <w:rsid w:val="00AB1379"/>
    <w:rsid w:val="00AE12A3"/>
    <w:rsid w:val="00B31ACD"/>
    <w:rsid w:val="00BC19DE"/>
    <w:rsid w:val="00C2521E"/>
    <w:rsid w:val="00E31D63"/>
    <w:rsid w:val="00E77648"/>
    <w:rsid w:val="00F21171"/>
    <w:rsid w:val="00F63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1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1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UDRC32MKH3VC-1501-7</_dlc_DocId>
    <_dlc_DocIdUrl xmlns="3e67fe30-62aa-4ae2-91c7-40b61d06a2f8">
      <Url>http://intranet/arbeitsbereich/AGGrundschule/_layouts/DocIdRedir.aspx?ID=UDRC32MKH3VC-1501-7</Url>
      <Description>UDRC32MKH3VC-1501-7</Description>
    </_dlc_DocIdUrl>
    <Stichworte xmlns="3e67fe30-62aa-4ae2-91c7-40b61d06a2f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94B129F54F23F409519037592D96C02" ma:contentTypeVersion="0" ma:contentTypeDescription="Ein neues Dokument erstellen." ma:contentTypeScope="" ma:versionID="6178c52bb0b884264822f9bb783d153c">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EF364-C98C-4C53-A5C4-C4FA9667F510}">
  <ds:schemaRefs>
    <ds:schemaRef ds:uri="http://schemas.microsoft.com/office/2006/metadata/properties"/>
    <ds:schemaRef ds:uri="http://schemas.microsoft.com/office/infopath/2007/PartnerControls"/>
    <ds:schemaRef ds:uri="3e67fe30-62aa-4ae2-91c7-40b61d06a2f8"/>
  </ds:schemaRefs>
</ds:datastoreItem>
</file>

<file path=customXml/itemProps2.xml><?xml version="1.0" encoding="utf-8"?>
<ds:datastoreItem xmlns:ds="http://schemas.openxmlformats.org/officeDocument/2006/customXml" ds:itemID="{C28A3F9C-49F9-45F5-AA78-3486A894EE3B}">
  <ds:schemaRefs>
    <ds:schemaRef ds:uri="http://schemas.microsoft.com/sharepoint/events"/>
  </ds:schemaRefs>
</ds:datastoreItem>
</file>

<file path=customXml/itemProps3.xml><?xml version="1.0" encoding="utf-8"?>
<ds:datastoreItem xmlns:ds="http://schemas.openxmlformats.org/officeDocument/2006/customXml" ds:itemID="{792B5EC7-7E15-4491-B11F-54EADBC4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1DA75-F45B-4974-8CE3-B0461712E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Uwe Martini </cp:lastModifiedBy>
  <cp:revision>2</cp:revision>
  <cp:lastPrinted>2016-04-13T14:56:00Z</cp:lastPrinted>
  <dcterms:created xsi:type="dcterms:W3CDTF">2016-05-26T19:33:00Z</dcterms:created>
  <dcterms:modified xsi:type="dcterms:W3CDTF">2016-05-26T19:33:00Z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58315d10-12f7-489e-8828-af5f62a58e31</vt:lpwstr>
  </property>
  <property fmtid="{D5CDD505-2E9C-101B-9397-08002B2CF9AE}" pid="3" name="ContentTypeId">
    <vt:lpwstr>0x010100A94B129F54F23F409519037592D96C02</vt:lpwstr>
  </property>
</Properties>
</file>